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1BA07" w14:textId="1227462C" w:rsidR="00A20554" w:rsidRPr="0042079B" w:rsidRDefault="00A20554" w:rsidP="00A20554">
      <w:pPr>
        <w:tabs>
          <w:tab w:val="right" w:pos="9638"/>
        </w:tabs>
        <w:rPr>
          <w:rFonts w:ascii="Arial" w:hAnsi="Arial" w:cs="Arial"/>
          <w:b/>
          <w:bCs/>
          <w:noProof/>
          <w:szCs w:val="24"/>
        </w:rPr>
      </w:pPr>
      <w:r w:rsidRPr="009960BF">
        <w:rPr>
          <w:rFonts w:ascii="Arial" w:hAnsi="Arial" w:cs="Arial"/>
          <w:b/>
          <w:bCs/>
          <w:noProof/>
          <w:szCs w:val="24"/>
        </w:rPr>
        <w:t>SA WG2 Meeting #16</w:t>
      </w:r>
      <w:r>
        <w:rPr>
          <w:rFonts w:ascii="Arial" w:hAnsi="Arial" w:cs="Arial"/>
          <w:b/>
          <w:bCs/>
          <w:noProof/>
          <w:szCs w:val="24"/>
        </w:rPr>
        <w:t>1</w:t>
      </w:r>
      <w:r w:rsidRPr="0042079B">
        <w:rPr>
          <w:rFonts w:ascii="Arial" w:hAnsi="Arial" w:cs="Arial"/>
          <w:b/>
          <w:bCs/>
          <w:noProof/>
          <w:szCs w:val="24"/>
        </w:rPr>
        <w:tab/>
      </w:r>
      <w:r w:rsidR="00802734" w:rsidRPr="00802734">
        <w:rPr>
          <w:rFonts w:ascii="Arial" w:hAnsi="Arial" w:cs="Arial"/>
          <w:b/>
          <w:bCs/>
          <w:noProof/>
          <w:szCs w:val="24"/>
        </w:rPr>
        <w:t>S2-240</w:t>
      </w:r>
      <w:r w:rsidR="00463428">
        <w:rPr>
          <w:rFonts w:ascii="Arial" w:hAnsi="Arial" w:cs="Arial"/>
          <w:b/>
          <w:bCs/>
          <w:noProof/>
          <w:szCs w:val="24"/>
        </w:rPr>
        <w:t>3</w:t>
      </w:r>
      <w:r w:rsidR="00883ED0">
        <w:rPr>
          <w:rFonts w:ascii="Arial" w:hAnsi="Arial" w:cs="Arial"/>
          <w:b/>
          <w:bCs/>
          <w:noProof/>
          <w:szCs w:val="24"/>
        </w:rPr>
        <w:t>448</w:t>
      </w:r>
    </w:p>
    <w:p w14:paraId="6373F45D" w14:textId="5B864E33" w:rsidR="00A20554" w:rsidRDefault="00A20554" w:rsidP="00A20554">
      <w:pPr>
        <w:overflowPunct w:val="0"/>
        <w:autoSpaceDE w:val="0"/>
        <w:autoSpaceDN w:val="0"/>
        <w:adjustRightInd w:val="0"/>
        <w:spacing w:after="180"/>
        <w:ind w:left="2127" w:hanging="2127"/>
        <w:textAlignment w:val="baseline"/>
        <w:rPr>
          <w:rFonts w:ascii="Arial" w:hAnsi="Arial" w:cs="Arial"/>
          <w:b/>
          <w:bCs/>
          <w:noProof/>
          <w:szCs w:val="24"/>
        </w:rPr>
      </w:pPr>
      <w:r>
        <w:rPr>
          <w:rFonts w:ascii="Arial" w:hAnsi="Arial" w:cs="Arial"/>
          <w:b/>
          <w:bCs/>
          <w:noProof/>
          <w:szCs w:val="24"/>
        </w:rPr>
        <w:t>Febr</w:t>
      </w:r>
      <w:r w:rsidRPr="009960BF">
        <w:rPr>
          <w:rFonts w:ascii="Arial" w:hAnsi="Arial" w:cs="Arial"/>
          <w:b/>
          <w:bCs/>
          <w:noProof/>
          <w:szCs w:val="24"/>
        </w:rPr>
        <w:t>uary 2</w:t>
      </w:r>
      <w:r>
        <w:rPr>
          <w:rFonts w:ascii="Arial" w:hAnsi="Arial" w:cs="Arial"/>
          <w:b/>
          <w:bCs/>
          <w:noProof/>
          <w:szCs w:val="24"/>
        </w:rPr>
        <w:t>6</w:t>
      </w:r>
      <w:r w:rsidRPr="009960BF">
        <w:rPr>
          <w:rFonts w:ascii="Arial" w:hAnsi="Arial" w:cs="Arial"/>
          <w:b/>
          <w:bCs/>
          <w:noProof/>
          <w:szCs w:val="24"/>
        </w:rPr>
        <w:t xml:space="preserve"> – </w:t>
      </w:r>
      <w:r>
        <w:rPr>
          <w:rFonts w:ascii="Arial" w:hAnsi="Arial" w:cs="Arial"/>
          <w:b/>
          <w:bCs/>
          <w:noProof/>
          <w:szCs w:val="24"/>
        </w:rPr>
        <w:t>March 1</w:t>
      </w:r>
      <w:r w:rsidRPr="009960BF">
        <w:rPr>
          <w:rFonts w:ascii="Arial" w:hAnsi="Arial" w:cs="Arial"/>
          <w:b/>
          <w:bCs/>
          <w:noProof/>
          <w:szCs w:val="24"/>
        </w:rPr>
        <w:t>, 2024</w:t>
      </w:r>
      <w:r>
        <w:rPr>
          <w:rFonts w:ascii="Arial" w:hAnsi="Arial" w:cs="Arial"/>
          <w:b/>
          <w:bCs/>
          <w:noProof/>
          <w:szCs w:val="24"/>
        </w:rPr>
        <w:t>, Athens, Greece</w:t>
      </w:r>
    </w:p>
    <w:p w14:paraId="2856CB1D" w14:textId="77777777" w:rsidR="00A20554" w:rsidRDefault="00A20554" w:rsidP="00A20554">
      <w:pPr>
        <w:overflowPunct w:val="0"/>
        <w:autoSpaceDE w:val="0"/>
        <w:autoSpaceDN w:val="0"/>
        <w:adjustRightInd w:val="0"/>
        <w:spacing w:after="180"/>
        <w:ind w:left="2127" w:hanging="2127"/>
        <w:textAlignment w:val="baseline"/>
        <w:rPr>
          <w:rFonts w:ascii="Arial" w:eastAsia="Malgun Gothic" w:hAnsi="Arial" w:cs="Arial"/>
          <w:b/>
          <w:color w:val="000000"/>
          <w:sz w:val="20"/>
        </w:rPr>
      </w:pPr>
    </w:p>
    <w:p w14:paraId="552E9D29" w14:textId="6AD0B31B" w:rsidR="00AB18FF" w:rsidRPr="00AB18FF" w:rsidRDefault="00AB18FF" w:rsidP="00DC57C4">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Source:</w:t>
      </w:r>
      <w:r w:rsidRPr="00AB18FF">
        <w:rPr>
          <w:rFonts w:ascii="Arial" w:eastAsia="Malgun Gothic" w:hAnsi="Arial" w:cs="Arial"/>
          <w:b/>
          <w:color w:val="000000"/>
          <w:sz w:val="20"/>
        </w:rPr>
        <w:tab/>
        <w:t>Nokia, Nokia Shanghai Bell</w:t>
      </w:r>
    </w:p>
    <w:p w14:paraId="7850115C" w14:textId="40A79864"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Title:</w:t>
      </w:r>
      <w:r w:rsidRPr="00AB18FF">
        <w:rPr>
          <w:rFonts w:ascii="Arial" w:eastAsia="Malgun Gothic" w:hAnsi="Arial" w:cs="Arial"/>
          <w:b/>
          <w:color w:val="000000"/>
          <w:sz w:val="20"/>
        </w:rPr>
        <w:tab/>
      </w:r>
      <w:r w:rsidR="00DA188E">
        <w:rPr>
          <w:rFonts w:ascii="Arial" w:eastAsia="Malgun Gothic" w:hAnsi="Arial" w:cs="Arial"/>
          <w:b/>
          <w:color w:val="000000"/>
          <w:sz w:val="20"/>
        </w:rPr>
        <w:t>KI#</w:t>
      </w:r>
      <w:r w:rsidR="00942315">
        <w:rPr>
          <w:rFonts w:ascii="Arial" w:eastAsia="Malgun Gothic" w:hAnsi="Arial" w:cs="Arial"/>
          <w:b/>
          <w:color w:val="000000"/>
          <w:sz w:val="20"/>
        </w:rPr>
        <w:t>1,2</w:t>
      </w:r>
      <w:r w:rsidR="00DA188E">
        <w:rPr>
          <w:rFonts w:ascii="Arial" w:eastAsia="Malgun Gothic" w:hAnsi="Arial" w:cs="Arial"/>
          <w:b/>
          <w:color w:val="000000"/>
          <w:sz w:val="20"/>
        </w:rPr>
        <w:t xml:space="preserve"> New Solution on </w:t>
      </w:r>
      <w:r w:rsidR="00942315">
        <w:rPr>
          <w:rFonts w:ascii="Arial" w:eastAsia="Malgun Gothic" w:hAnsi="Arial" w:cs="Arial"/>
          <w:b/>
          <w:color w:val="000000"/>
          <w:sz w:val="20"/>
        </w:rPr>
        <w:t>reporting, charging and exposure of energy related information based on UP reporting from RAN.</w:t>
      </w:r>
    </w:p>
    <w:p w14:paraId="32B6E850"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Document for:</w:t>
      </w:r>
      <w:r w:rsidRPr="00AB18FF">
        <w:rPr>
          <w:rFonts w:ascii="Arial" w:eastAsia="Malgun Gothic" w:hAnsi="Arial" w:cs="Arial"/>
          <w:b/>
          <w:color w:val="000000"/>
          <w:sz w:val="20"/>
        </w:rPr>
        <w:tab/>
      </w:r>
      <w:r w:rsidR="00D10219">
        <w:rPr>
          <w:rFonts w:ascii="Arial" w:eastAsia="Malgun Gothic" w:hAnsi="Arial" w:cs="Arial"/>
          <w:b/>
          <w:color w:val="000000"/>
          <w:sz w:val="20"/>
        </w:rPr>
        <w:t>Approval</w:t>
      </w:r>
    </w:p>
    <w:p w14:paraId="2DFB2280"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Agenda Item:</w:t>
      </w:r>
      <w:r w:rsidRPr="00AB18FF">
        <w:rPr>
          <w:rFonts w:ascii="Arial" w:eastAsia="Malgun Gothic" w:hAnsi="Arial" w:cs="Arial"/>
          <w:b/>
          <w:color w:val="000000"/>
          <w:sz w:val="20"/>
        </w:rPr>
        <w:tab/>
      </w:r>
      <w:r w:rsidR="00967BD7">
        <w:rPr>
          <w:rFonts w:ascii="Arial" w:eastAsia="Malgun Gothic" w:hAnsi="Arial" w:cs="Arial"/>
          <w:b/>
          <w:color w:val="000000"/>
          <w:sz w:val="20"/>
        </w:rPr>
        <w:t>19.4</w:t>
      </w:r>
    </w:p>
    <w:p w14:paraId="16674F63"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Work Item / Release:</w:t>
      </w:r>
      <w:r w:rsidR="000726AF">
        <w:rPr>
          <w:rFonts w:ascii="Arial" w:eastAsia="Malgun Gothic" w:hAnsi="Arial" w:cs="Arial"/>
          <w:b/>
          <w:color w:val="000000"/>
          <w:sz w:val="20"/>
        </w:rPr>
        <w:tab/>
      </w:r>
      <w:proofErr w:type="spellStart"/>
      <w:r w:rsidR="000D5AB0">
        <w:rPr>
          <w:rFonts w:ascii="Arial" w:eastAsia="Malgun Gothic" w:hAnsi="Arial" w:cs="Arial"/>
          <w:b/>
          <w:color w:val="000000"/>
          <w:sz w:val="20"/>
        </w:rPr>
        <w:t>FS_Energ</w:t>
      </w:r>
      <w:r w:rsidR="001E16CD">
        <w:rPr>
          <w:rFonts w:ascii="Arial" w:eastAsia="Malgun Gothic" w:hAnsi="Arial" w:cs="Arial"/>
          <w:b/>
          <w:color w:val="000000"/>
          <w:sz w:val="20"/>
        </w:rPr>
        <w:t>y</w:t>
      </w:r>
      <w:r w:rsidR="000D5AB0">
        <w:rPr>
          <w:rFonts w:ascii="Arial" w:eastAsia="Malgun Gothic" w:hAnsi="Arial" w:cs="Arial"/>
          <w:b/>
          <w:color w:val="000000"/>
          <w:sz w:val="20"/>
        </w:rPr>
        <w:t>Sys</w:t>
      </w:r>
      <w:proofErr w:type="spellEnd"/>
      <w:r w:rsidRPr="00AB18FF">
        <w:rPr>
          <w:rFonts w:ascii="Arial" w:eastAsia="Malgun Gothic" w:hAnsi="Arial" w:cs="Arial"/>
          <w:b/>
          <w:color w:val="000000"/>
          <w:sz w:val="20"/>
        </w:rPr>
        <w:t>/ Rel-1</w:t>
      </w:r>
      <w:r w:rsidR="00BC06A6">
        <w:rPr>
          <w:rFonts w:ascii="Arial" w:eastAsia="Malgun Gothic" w:hAnsi="Arial" w:cs="Arial"/>
          <w:b/>
          <w:color w:val="000000"/>
          <w:sz w:val="20"/>
        </w:rPr>
        <w:t>9</w:t>
      </w:r>
    </w:p>
    <w:p w14:paraId="145D3600" w14:textId="00568E06" w:rsidR="00AB18FF" w:rsidRPr="00AB18FF" w:rsidRDefault="00AB18FF" w:rsidP="00AB18FF">
      <w:pPr>
        <w:overflowPunct w:val="0"/>
        <w:autoSpaceDE w:val="0"/>
        <w:autoSpaceDN w:val="0"/>
        <w:adjustRightInd w:val="0"/>
        <w:spacing w:after="180"/>
        <w:jc w:val="both"/>
        <w:textAlignment w:val="baseline"/>
        <w:rPr>
          <w:rFonts w:ascii="Arial" w:eastAsia="Malgun Gothic" w:hAnsi="Arial" w:cs="Arial"/>
          <w:i/>
          <w:color w:val="000000"/>
          <w:sz w:val="20"/>
        </w:rPr>
      </w:pPr>
      <w:r w:rsidRPr="00AB18FF">
        <w:rPr>
          <w:rFonts w:ascii="Arial" w:eastAsia="Malgun Gothic" w:hAnsi="Arial" w:cs="Arial"/>
          <w:i/>
          <w:color w:val="000000"/>
          <w:sz w:val="20"/>
        </w:rPr>
        <w:t xml:space="preserve">Abstract:  </w:t>
      </w:r>
      <w:r w:rsidR="00E7038B">
        <w:rPr>
          <w:rFonts w:ascii="Arial" w:eastAsia="Malgun Gothic" w:hAnsi="Arial" w:cs="Arial"/>
          <w:i/>
          <w:color w:val="000000"/>
          <w:sz w:val="20"/>
        </w:rPr>
        <w:t xml:space="preserve">introduces </w:t>
      </w:r>
      <w:r w:rsidR="00634E79">
        <w:rPr>
          <w:rFonts w:ascii="Arial" w:eastAsia="Malgun Gothic" w:hAnsi="Arial" w:cs="Arial"/>
          <w:i/>
          <w:color w:val="000000"/>
          <w:sz w:val="20"/>
        </w:rPr>
        <w:t>a</w:t>
      </w:r>
      <w:r w:rsidR="00DA188E">
        <w:rPr>
          <w:rFonts w:ascii="Arial" w:eastAsia="Malgun Gothic" w:hAnsi="Arial" w:cs="Arial"/>
          <w:i/>
          <w:color w:val="000000"/>
          <w:sz w:val="20"/>
        </w:rPr>
        <w:t xml:space="preserve"> solution covering the aspect of selecting a function taking energy state into account</w:t>
      </w:r>
    </w:p>
    <w:p w14:paraId="56ED57D8" w14:textId="77777777" w:rsidR="00AB18FF" w:rsidRPr="00AB18FF" w:rsidRDefault="00AB18FF" w:rsidP="00122F38">
      <w:pPr>
        <w:pStyle w:val="Heading1"/>
        <w:pBdr>
          <w:top w:val="single" w:sz="4" w:space="1" w:color="auto"/>
        </w:pBdr>
      </w:pPr>
      <w:r w:rsidRPr="00AB18FF">
        <w:t>1. Introduction/Discussion</w:t>
      </w:r>
    </w:p>
    <w:p w14:paraId="6A4FDBFF" w14:textId="77777777" w:rsidR="009D53E3" w:rsidRDefault="009D53E3" w:rsidP="00AB18FF">
      <w:pPr>
        <w:rPr>
          <w:lang w:val="en-US"/>
        </w:rPr>
      </w:pPr>
    </w:p>
    <w:p w14:paraId="7BE4C58F" w14:textId="77777777" w:rsidR="00BC76D8" w:rsidRDefault="00942315" w:rsidP="00D10219">
      <w:pPr>
        <w:jc w:val="both"/>
        <w:rPr>
          <w:szCs w:val="24"/>
          <w:lang w:val="en-US"/>
        </w:rPr>
      </w:pPr>
      <w:r>
        <w:rPr>
          <w:szCs w:val="24"/>
          <w:lang w:val="en-US"/>
        </w:rPr>
        <w:t xml:space="preserve">As part of KI#1 it is required to expose energy related information collected in the system. </w:t>
      </w:r>
      <w:r w:rsidR="00563087">
        <w:rPr>
          <w:szCs w:val="24"/>
          <w:lang w:val="en-US"/>
        </w:rPr>
        <w:t>Also</w:t>
      </w:r>
      <w:r>
        <w:rPr>
          <w:szCs w:val="24"/>
          <w:lang w:val="en-US"/>
        </w:rPr>
        <w:t xml:space="preserve">, </w:t>
      </w:r>
      <w:r w:rsidR="00BD5A17">
        <w:rPr>
          <w:szCs w:val="24"/>
          <w:lang w:val="en-US"/>
        </w:rPr>
        <w:t xml:space="preserve">in relation to KI#2, </w:t>
      </w:r>
      <w:r>
        <w:rPr>
          <w:szCs w:val="24"/>
          <w:lang w:val="en-US"/>
        </w:rPr>
        <w:t xml:space="preserve">based on policy, the user experience may be modulated </w:t>
      </w:r>
      <w:r w:rsidR="00E311F0">
        <w:rPr>
          <w:szCs w:val="24"/>
          <w:lang w:val="en-US"/>
        </w:rPr>
        <w:t>due to energy related reasons</w:t>
      </w:r>
      <w:r w:rsidR="00BD5A17">
        <w:rPr>
          <w:szCs w:val="24"/>
          <w:lang w:val="en-US"/>
        </w:rPr>
        <w:t xml:space="preserve"> </w:t>
      </w:r>
      <w:r>
        <w:rPr>
          <w:szCs w:val="24"/>
          <w:lang w:val="en-US"/>
        </w:rPr>
        <w:t xml:space="preserve">on certain DRBs in the RAN, </w:t>
      </w:r>
      <w:r w:rsidR="00BD5A17">
        <w:rPr>
          <w:szCs w:val="24"/>
          <w:lang w:val="en-US"/>
        </w:rPr>
        <w:t>and</w:t>
      </w:r>
      <w:r>
        <w:rPr>
          <w:szCs w:val="24"/>
          <w:lang w:val="en-US"/>
        </w:rPr>
        <w:t xml:space="preserve"> the RAN may need to receive instruction from PCF on how to do that.</w:t>
      </w:r>
    </w:p>
    <w:p w14:paraId="538C93A9" w14:textId="77777777" w:rsidR="00BC76D8" w:rsidRDefault="00BC76D8" w:rsidP="00D10219">
      <w:pPr>
        <w:jc w:val="both"/>
        <w:rPr>
          <w:szCs w:val="24"/>
          <w:lang w:val="en-US"/>
        </w:rPr>
      </w:pPr>
    </w:p>
    <w:p w14:paraId="14B7C05F" w14:textId="6D7D3528" w:rsidR="001E16CD" w:rsidRDefault="00BC76D8" w:rsidP="00D10219">
      <w:pPr>
        <w:jc w:val="both"/>
        <w:rPr>
          <w:szCs w:val="24"/>
          <w:lang w:val="en-US"/>
        </w:rPr>
      </w:pPr>
      <w:r>
        <w:rPr>
          <w:szCs w:val="24"/>
          <w:lang w:val="en-US"/>
        </w:rPr>
        <w:t>Also, w</w:t>
      </w:r>
      <w:r w:rsidR="00942315">
        <w:rPr>
          <w:szCs w:val="24"/>
          <w:lang w:val="en-US"/>
        </w:rPr>
        <w:t xml:space="preserve">hen a different </w:t>
      </w:r>
      <w:r w:rsidR="008E5496">
        <w:rPr>
          <w:szCs w:val="24"/>
          <w:lang w:val="en-US"/>
        </w:rPr>
        <w:t xml:space="preserve">DRB handling </w:t>
      </w:r>
      <w:r w:rsidR="00624A9C">
        <w:rPr>
          <w:szCs w:val="24"/>
          <w:lang w:val="en-US"/>
        </w:rPr>
        <w:t>behavior</w:t>
      </w:r>
      <w:r w:rsidR="00942315">
        <w:rPr>
          <w:szCs w:val="24"/>
          <w:lang w:val="en-US"/>
        </w:rPr>
        <w:t xml:space="preserve"> is applicable per energy state based on instruction from PCF,</w:t>
      </w:r>
      <w:r w:rsidR="009441BF">
        <w:rPr>
          <w:szCs w:val="24"/>
          <w:lang w:val="en-US"/>
        </w:rPr>
        <w:t xml:space="preserve"> or based on locally configured policy at the RAN,</w:t>
      </w:r>
      <w:r w:rsidR="00942315">
        <w:rPr>
          <w:szCs w:val="24"/>
          <w:lang w:val="en-US"/>
        </w:rPr>
        <w:t xml:space="preserve"> reporting the energy state associated to data transmission is important</w:t>
      </w:r>
      <w:r w:rsidR="00624A9C">
        <w:rPr>
          <w:szCs w:val="24"/>
          <w:lang w:val="en-US"/>
        </w:rPr>
        <w:t xml:space="preserve"> as it </w:t>
      </w:r>
      <w:r w:rsidR="00462F7C">
        <w:rPr>
          <w:szCs w:val="24"/>
          <w:lang w:val="en-US"/>
        </w:rPr>
        <w:t xml:space="preserve">can help with </w:t>
      </w:r>
      <w:r w:rsidR="00624A9C">
        <w:rPr>
          <w:szCs w:val="24"/>
          <w:lang w:val="en-US"/>
        </w:rPr>
        <w:t>the energy consumption</w:t>
      </w:r>
      <w:r w:rsidR="00462F7C">
        <w:rPr>
          <w:szCs w:val="24"/>
          <w:lang w:val="en-US"/>
        </w:rPr>
        <w:t xml:space="preserve"> analysis</w:t>
      </w:r>
      <w:r w:rsidR="00624A9C">
        <w:rPr>
          <w:szCs w:val="24"/>
          <w:lang w:val="en-US"/>
        </w:rPr>
        <w:t xml:space="preserve"> and the</w:t>
      </w:r>
      <w:r w:rsidR="00462F7C">
        <w:rPr>
          <w:szCs w:val="24"/>
          <w:lang w:val="en-US"/>
        </w:rPr>
        <w:t xml:space="preserve"> support of differentiated</w:t>
      </w:r>
      <w:r w:rsidR="00624A9C">
        <w:rPr>
          <w:szCs w:val="24"/>
          <w:lang w:val="en-US"/>
        </w:rPr>
        <w:t xml:space="preserve"> charging</w:t>
      </w:r>
      <w:r w:rsidR="00942315">
        <w:rPr>
          <w:szCs w:val="24"/>
          <w:lang w:val="en-US"/>
        </w:rPr>
        <w:t xml:space="preserve">. Additionally, the handling of a UE at cell edge or cell center </w:t>
      </w:r>
      <w:r w:rsidR="00207D88">
        <w:rPr>
          <w:szCs w:val="24"/>
          <w:lang w:val="en-US"/>
        </w:rPr>
        <w:t xml:space="preserve">or in different radio conditions </w:t>
      </w:r>
      <w:r w:rsidR="00942315">
        <w:rPr>
          <w:szCs w:val="24"/>
          <w:lang w:val="en-US"/>
        </w:rPr>
        <w:t xml:space="preserve">may result in different energy consumption patterns hence it can be desirable to collect </w:t>
      </w:r>
      <w:r w:rsidR="00C41A4D">
        <w:rPr>
          <w:szCs w:val="24"/>
          <w:lang w:val="en-US"/>
        </w:rPr>
        <w:t>the respective energy related</w:t>
      </w:r>
      <w:r w:rsidR="00942315">
        <w:rPr>
          <w:szCs w:val="24"/>
          <w:lang w:val="en-US"/>
        </w:rPr>
        <w:t xml:space="preserve"> information in the system for accounting and analysis purposes which may result in exposure</w:t>
      </w:r>
      <w:r w:rsidR="00C10F8F">
        <w:rPr>
          <w:szCs w:val="24"/>
          <w:lang w:val="en-US"/>
        </w:rPr>
        <w:t xml:space="preserve"> and energy credit control and charging</w:t>
      </w:r>
      <w:r w:rsidR="00942315">
        <w:rPr>
          <w:szCs w:val="24"/>
          <w:lang w:val="en-US"/>
        </w:rPr>
        <w:t xml:space="preserve"> to the PLMN customers.</w:t>
      </w:r>
    </w:p>
    <w:p w14:paraId="0D9D9BA1" w14:textId="77777777" w:rsidR="00BC76D8" w:rsidRDefault="00BC76D8" w:rsidP="00D10219">
      <w:pPr>
        <w:jc w:val="both"/>
        <w:rPr>
          <w:szCs w:val="24"/>
          <w:lang w:val="en-US"/>
        </w:rPr>
      </w:pPr>
    </w:p>
    <w:p w14:paraId="73E1CFF1" w14:textId="19C9E84B" w:rsidR="00BC76D8" w:rsidRDefault="00BC76D8" w:rsidP="00D10219">
      <w:pPr>
        <w:jc w:val="both"/>
        <w:rPr>
          <w:szCs w:val="24"/>
          <w:lang w:val="en-US"/>
        </w:rPr>
      </w:pPr>
      <w:r>
        <w:rPr>
          <w:szCs w:val="24"/>
          <w:lang w:val="en-US"/>
        </w:rPr>
        <w:t>Based on the collected energy related information it is also possible to:</w:t>
      </w:r>
    </w:p>
    <w:p w14:paraId="4BD7111C" w14:textId="77777777" w:rsidR="00BC76D8" w:rsidRDefault="00BC76D8" w:rsidP="00D10219">
      <w:pPr>
        <w:jc w:val="both"/>
        <w:rPr>
          <w:szCs w:val="24"/>
          <w:lang w:val="en-US"/>
        </w:rPr>
      </w:pPr>
    </w:p>
    <w:p w14:paraId="21ED7B38" w14:textId="3FF86754" w:rsidR="00BC76D8" w:rsidRDefault="00BC76D8" w:rsidP="00D10219">
      <w:pPr>
        <w:jc w:val="both"/>
        <w:rPr>
          <w:szCs w:val="24"/>
          <w:lang w:val="en-US"/>
        </w:rPr>
      </w:pPr>
      <w:r>
        <w:rPr>
          <w:szCs w:val="24"/>
          <w:lang w:val="en-US"/>
        </w:rPr>
        <w:t xml:space="preserve">1) </w:t>
      </w:r>
      <w:r w:rsidR="003162F9">
        <w:rPr>
          <w:szCs w:val="24"/>
          <w:lang w:val="en-US"/>
        </w:rPr>
        <w:t xml:space="preserve"> </w:t>
      </w:r>
      <w:r>
        <w:rPr>
          <w:szCs w:val="24"/>
          <w:lang w:val="en-US"/>
        </w:rPr>
        <w:t>identify PDU session that cause high energy consumption</w:t>
      </w:r>
    </w:p>
    <w:p w14:paraId="48CDD0B8" w14:textId="2A03A3FB" w:rsidR="00BC76D8" w:rsidRDefault="00BC76D8" w:rsidP="00D10219">
      <w:pPr>
        <w:jc w:val="both"/>
        <w:rPr>
          <w:szCs w:val="24"/>
          <w:lang w:val="en-US"/>
        </w:rPr>
      </w:pPr>
      <w:r>
        <w:rPr>
          <w:szCs w:val="24"/>
          <w:lang w:val="en-US"/>
        </w:rPr>
        <w:t>2)</w:t>
      </w:r>
      <w:r w:rsidR="003162F9">
        <w:rPr>
          <w:szCs w:val="24"/>
          <w:lang w:val="en-US"/>
        </w:rPr>
        <w:t xml:space="preserve"> </w:t>
      </w:r>
      <w:r>
        <w:rPr>
          <w:szCs w:val="24"/>
          <w:lang w:val="en-US"/>
        </w:rPr>
        <w:t xml:space="preserve">identify the UE network energy consumption </w:t>
      </w:r>
      <w:r w:rsidR="001E5248">
        <w:rPr>
          <w:szCs w:val="24"/>
          <w:lang w:val="en-US"/>
        </w:rPr>
        <w:t>pattern</w:t>
      </w:r>
      <w:r>
        <w:rPr>
          <w:szCs w:val="24"/>
          <w:lang w:val="en-US"/>
        </w:rPr>
        <w:t xml:space="preserve"> and classify the UE in a certain energy consumption </w:t>
      </w:r>
      <w:r w:rsidR="001E5248">
        <w:rPr>
          <w:szCs w:val="24"/>
          <w:lang w:val="en-US"/>
        </w:rPr>
        <w:t>category</w:t>
      </w:r>
    </w:p>
    <w:p w14:paraId="6D8FDA22" w14:textId="5EF41E85" w:rsidR="00BC76D8" w:rsidRDefault="00BC76D8" w:rsidP="00D10219">
      <w:pPr>
        <w:jc w:val="both"/>
        <w:rPr>
          <w:szCs w:val="24"/>
          <w:lang w:val="en-US"/>
        </w:rPr>
      </w:pPr>
      <w:r>
        <w:rPr>
          <w:szCs w:val="24"/>
          <w:lang w:val="en-US"/>
        </w:rPr>
        <w:t xml:space="preserve">3) </w:t>
      </w:r>
      <w:r w:rsidR="003162F9">
        <w:rPr>
          <w:szCs w:val="24"/>
          <w:lang w:val="en-US"/>
        </w:rPr>
        <w:t xml:space="preserve"> </w:t>
      </w:r>
      <w:r>
        <w:rPr>
          <w:szCs w:val="24"/>
          <w:lang w:val="en-US"/>
        </w:rPr>
        <w:t>run an energy</w:t>
      </w:r>
      <w:r w:rsidR="003162F9">
        <w:rPr>
          <w:szCs w:val="24"/>
          <w:lang w:val="en-US"/>
        </w:rPr>
        <w:t>-credit-based</w:t>
      </w:r>
      <w:r>
        <w:rPr>
          <w:szCs w:val="24"/>
          <w:lang w:val="en-US"/>
        </w:rPr>
        <w:t xml:space="preserve"> handling of UEs</w:t>
      </w:r>
    </w:p>
    <w:p w14:paraId="7C5479EC" w14:textId="186480E0" w:rsidR="00BC76D8" w:rsidRDefault="00BC76D8" w:rsidP="00D10219">
      <w:pPr>
        <w:jc w:val="both"/>
        <w:rPr>
          <w:szCs w:val="24"/>
          <w:lang w:val="en-US"/>
        </w:rPr>
      </w:pPr>
      <w:r>
        <w:rPr>
          <w:szCs w:val="24"/>
          <w:lang w:val="en-US"/>
        </w:rPr>
        <w:t xml:space="preserve">4) </w:t>
      </w:r>
      <w:r w:rsidR="003162F9">
        <w:rPr>
          <w:szCs w:val="24"/>
          <w:lang w:val="en-US"/>
        </w:rPr>
        <w:t xml:space="preserve"> </w:t>
      </w:r>
      <w:r>
        <w:rPr>
          <w:szCs w:val="24"/>
          <w:lang w:val="en-US"/>
        </w:rPr>
        <w:t>based on the above provide differentiated system behavior or differentiated charging</w:t>
      </w:r>
    </w:p>
    <w:p w14:paraId="4899CE43" w14:textId="77777777" w:rsidR="00BC76D8" w:rsidRDefault="00BC76D8" w:rsidP="00D10219">
      <w:pPr>
        <w:jc w:val="both"/>
        <w:rPr>
          <w:szCs w:val="24"/>
          <w:lang w:val="en-US"/>
        </w:rPr>
      </w:pPr>
    </w:p>
    <w:p w14:paraId="501B4381" w14:textId="77777777" w:rsidR="00D21A68" w:rsidRDefault="00D21A68" w:rsidP="00D10219">
      <w:pPr>
        <w:jc w:val="both"/>
        <w:rPr>
          <w:szCs w:val="24"/>
          <w:lang w:val="en-US"/>
        </w:rPr>
      </w:pPr>
    </w:p>
    <w:p w14:paraId="3B61DF73" w14:textId="150E8EEE" w:rsidR="00D21A68" w:rsidRPr="00D21A68" w:rsidRDefault="00D21A68" w:rsidP="00D21A68">
      <w:pPr>
        <w:jc w:val="both"/>
        <w:rPr>
          <w:szCs w:val="24"/>
          <w:lang w:val="en-US"/>
        </w:rPr>
      </w:pPr>
      <w:r>
        <w:rPr>
          <w:szCs w:val="24"/>
          <w:lang w:val="en-US"/>
        </w:rPr>
        <w:t>This</w:t>
      </w:r>
      <w:r w:rsidRPr="00D21A68">
        <w:rPr>
          <w:szCs w:val="24"/>
          <w:lang w:val="en-US"/>
        </w:rPr>
        <w:t xml:space="preserve"> document proposes a solution for operators to support differentiated policies and </w:t>
      </w:r>
      <w:r w:rsidR="001E5248" w:rsidRPr="00D21A68">
        <w:rPr>
          <w:szCs w:val="24"/>
          <w:lang w:val="en-US"/>
        </w:rPr>
        <w:t>charging</w:t>
      </w:r>
      <w:r w:rsidRPr="00D21A68">
        <w:rPr>
          <w:szCs w:val="24"/>
          <w:lang w:val="en-US"/>
        </w:rPr>
        <w:t xml:space="preserve"> considering energy-related information for network energy saving/efficiency. </w:t>
      </w:r>
      <w:r w:rsidR="00C97C71">
        <w:rPr>
          <w:szCs w:val="24"/>
          <w:lang w:val="en-US"/>
        </w:rPr>
        <w:t>T</w:t>
      </w:r>
      <w:r w:rsidRPr="00D21A68">
        <w:rPr>
          <w:szCs w:val="24"/>
          <w:lang w:val="en-US"/>
        </w:rPr>
        <w:t>his solution proposes to create awareness through exposure of this energy related information</w:t>
      </w:r>
      <w:r w:rsidR="00C97C71">
        <w:rPr>
          <w:szCs w:val="24"/>
          <w:lang w:val="en-US"/>
        </w:rPr>
        <w:t xml:space="preserve">, </w:t>
      </w:r>
      <w:r w:rsidR="00C10F8F">
        <w:rPr>
          <w:szCs w:val="24"/>
          <w:lang w:val="en-US"/>
        </w:rPr>
        <w:t>and</w:t>
      </w:r>
      <w:r w:rsidR="00C97C71">
        <w:rPr>
          <w:szCs w:val="24"/>
          <w:lang w:val="en-US"/>
        </w:rPr>
        <w:t xml:space="preserve"> </w:t>
      </w:r>
      <w:r w:rsidR="003517F6">
        <w:rPr>
          <w:szCs w:val="24"/>
          <w:lang w:val="en-US"/>
        </w:rPr>
        <w:t>tailor</w:t>
      </w:r>
      <w:r w:rsidR="00C97C71">
        <w:rPr>
          <w:szCs w:val="24"/>
          <w:lang w:val="en-US"/>
        </w:rPr>
        <w:t xml:space="preserve"> the handling of UEs to the detected energy behavior at PDU session, Slice and UE level</w:t>
      </w:r>
      <w:r w:rsidRPr="00D21A68">
        <w:rPr>
          <w:szCs w:val="24"/>
          <w:lang w:val="en-US"/>
        </w:rPr>
        <w:t xml:space="preserve">. </w:t>
      </w:r>
    </w:p>
    <w:p w14:paraId="34C6104D" w14:textId="77777777" w:rsidR="00D21A68" w:rsidRPr="00D21A68" w:rsidRDefault="00D21A68" w:rsidP="00D21A68">
      <w:pPr>
        <w:jc w:val="both"/>
        <w:rPr>
          <w:szCs w:val="24"/>
          <w:lang w:val="en-US"/>
        </w:rPr>
      </w:pPr>
    </w:p>
    <w:p w14:paraId="656A602D" w14:textId="77777777" w:rsidR="00D21A68" w:rsidRDefault="00D21A68" w:rsidP="00D21A68">
      <w:pPr>
        <w:jc w:val="both"/>
        <w:rPr>
          <w:szCs w:val="24"/>
          <w:lang w:val="en-US"/>
        </w:rPr>
      </w:pPr>
      <w:r w:rsidRPr="00D21A68">
        <w:rPr>
          <w:szCs w:val="24"/>
          <w:lang w:val="en-US"/>
        </w:rPr>
        <w:t xml:space="preserve">This maps to the stage 1 requirements in clause 6.15a.2.2 of TS 22.261[8]: </w:t>
      </w:r>
    </w:p>
    <w:p w14:paraId="1CFCC150" w14:textId="77777777" w:rsidR="00C97C71" w:rsidRDefault="00C97C71" w:rsidP="00D21A68">
      <w:pPr>
        <w:jc w:val="both"/>
        <w:rPr>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C97C71" w14:paraId="4C3E63A7" w14:textId="77777777">
        <w:tc>
          <w:tcPr>
            <w:tcW w:w="10188" w:type="dxa"/>
            <w:shd w:val="clear" w:color="auto" w:fill="auto"/>
          </w:tcPr>
          <w:p w14:paraId="6D26ED8F" w14:textId="77777777" w:rsidR="00C97C71" w:rsidRDefault="00C97C71">
            <w:pPr>
              <w:jc w:val="both"/>
              <w:rPr>
                <w:szCs w:val="24"/>
                <w:lang w:val="en-US"/>
              </w:rPr>
            </w:pPr>
            <w:r>
              <w:rPr>
                <w:szCs w:val="24"/>
                <w:lang w:val="en-US"/>
              </w:rPr>
              <w:t xml:space="preserve">Subject to operator’s policy, the 5G system shall support subscription policies that define a maximum </w:t>
            </w:r>
            <w:r>
              <w:rPr>
                <w:szCs w:val="24"/>
                <w:lang w:val="en-US"/>
              </w:rPr>
              <w:lastRenderedPageBreak/>
              <w:t xml:space="preserve">energy credit limit for services without QoS criteria. </w:t>
            </w:r>
          </w:p>
          <w:p w14:paraId="09748881" w14:textId="77777777" w:rsidR="00C97C71" w:rsidRDefault="00C97C71">
            <w:pPr>
              <w:jc w:val="both"/>
              <w:rPr>
                <w:szCs w:val="24"/>
                <w:lang w:val="en-US"/>
              </w:rPr>
            </w:pPr>
          </w:p>
          <w:p w14:paraId="56A57296" w14:textId="77777777" w:rsidR="00C97C71" w:rsidRDefault="00C97C71">
            <w:pPr>
              <w:jc w:val="both"/>
              <w:rPr>
                <w:szCs w:val="24"/>
                <w:lang w:val="en-US"/>
              </w:rPr>
            </w:pPr>
            <w:r>
              <w:rPr>
                <w:szCs w:val="24"/>
                <w:lang w:val="en-US"/>
              </w:rPr>
              <w:t xml:space="preserve">Subject to operator’s policy, the 5G system shall support a means to associate energy consumption with charging information based on subscription policies for services without QoS criteria. </w:t>
            </w:r>
          </w:p>
          <w:p w14:paraId="2429C766" w14:textId="77777777" w:rsidR="00C97C71" w:rsidRDefault="00C97C71">
            <w:pPr>
              <w:jc w:val="both"/>
              <w:rPr>
                <w:szCs w:val="24"/>
                <w:lang w:val="en-US"/>
              </w:rPr>
            </w:pPr>
          </w:p>
          <w:p w14:paraId="71D364E6" w14:textId="77777777" w:rsidR="00C97C71" w:rsidRDefault="00C97C71">
            <w:pPr>
              <w:jc w:val="both"/>
              <w:rPr>
                <w:szCs w:val="24"/>
                <w:lang w:val="en-US"/>
              </w:rPr>
            </w:pPr>
            <w:r>
              <w:rPr>
                <w:szCs w:val="24"/>
                <w:lang w:val="en-US"/>
              </w:rPr>
              <w:t xml:space="preserve">Subject to operator’s policy, the 5G system shall support a mechanism to perform energy consumption credit limit control for services without QoS criteria.  </w:t>
            </w:r>
          </w:p>
          <w:p w14:paraId="55D2CB62" w14:textId="77777777" w:rsidR="00C97C71" w:rsidRDefault="00C97C71">
            <w:pPr>
              <w:jc w:val="both"/>
              <w:rPr>
                <w:szCs w:val="24"/>
                <w:lang w:val="en-US"/>
              </w:rPr>
            </w:pPr>
          </w:p>
          <w:p w14:paraId="12D143F3" w14:textId="77777777" w:rsidR="00C97C71" w:rsidRDefault="00C97C71">
            <w:pPr>
              <w:jc w:val="both"/>
              <w:rPr>
                <w:szCs w:val="24"/>
                <w:lang w:val="en-US"/>
              </w:rPr>
            </w:pPr>
            <w:r>
              <w:rPr>
                <w:szCs w:val="24"/>
                <w:lang w:val="en-US"/>
              </w:rPr>
              <w:t xml:space="preserve">NOTE 1: The result of the credit control is not specified by this requirement. </w:t>
            </w:r>
          </w:p>
          <w:p w14:paraId="0128707D" w14:textId="77777777" w:rsidR="00C97C71" w:rsidRDefault="00C97C71">
            <w:pPr>
              <w:jc w:val="both"/>
              <w:rPr>
                <w:szCs w:val="24"/>
                <w:lang w:val="en-US"/>
              </w:rPr>
            </w:pPr>
          </w:p>
          <w:p w14:paraId="07700929" w14:textId="77777777" w:rsidR="00C97C71" w:rsidRDefault="00C97C71">
            <w:pPr>
              <w:jc w:val="both"/>
              <w:rPr>
                <w:szCs w:val="24"/>
                <w:lang w:val="en-US"/>
              </w:rPr>
            </w:pPr>
            <w:r>
              <w:rPr>
                <w:szCs w:val="24"/>
                <w:lang w:val="en-US"/>
              </w:rPr>
              <w:t>NOTE 2:</w:t>
            </w:r>
            <w:r>
              <w:rPr>
                <w:szCs w:val="24"/>
                <w:lang w:val="en-US"/>
              </w:rPr>
              <w:tab/>
              <w:t xml:space="preserve">Credit control [49] compares against a credit control limit. It is assumed charging events are assigned a corresponding energy consumption and this is compared against a policy of energy credit limit. It is assumed there can be a new policy to limit energy consumption allowed. </w:t>
            </w:r>
          </w:p>
          <w:p w14:paraId="701C21A4" w14:textId="77777777" w:rsidR="00C97C71" w:rsidRDefault="00C97C71">
            <w:pPr>
              <w:jc w:val="both"/>
              <w:rPr>
                <w:szCs w:val="24"/>
                <w:lang w:val="en-US"/>
              </w:rPr>
            </w:pPr>
          </w:p>
          <w:p w14:paraId="02437B51" w14:textId="77777777" w:rsidR="00C97C71" w:rsidRDefault="00C97C71">
            <w:pPr>
              <w:jc w:val="both"/>
              <w:rPr>
                <w:szCs w:val="24"/>
                <w:lang w:val="en-US"/>
              </w:rPr>
            </w:pPr>
            <w:r>
              <w:rPr>
                <w:szCs w:val="24"/>
                <w:lang w:val="en-US"/>
              </w:rPr>
              <w:t xml:space="preserve">Subject to operator’s policy, the 5G system shall support a means to define subscription policies and means to enforce the policy that define a maximum energy consumption (i.e. quantity of energy for a specified </w:t>
            </w:r>
            <w:proofErr w:type="gramStart"/>
            <w:r>
              <w:rPr>
                <w:szCs w:val="24"/>
                <w:lang w:val="en-US"/>
              </w:rPr>
              <w:t>period of time</w:t>
            </w:r>
            <w:proofErr w:type="gramEnd"/>
            <w:r>
              <w:rPr>
                <w:szCs w:val="24"/>
                <w:lang w:val="en-US"/>
              </w:rPr>
              <w:t xml:space="preserve">) for services without QoS criteria. </w:t>
            </w:r>
          </w:p>
          <w:p w14:paraId="71DE8F7D" w14:textId="77777777" w:rsidR="00C97C71" w:rsidRDefault="00C97C71">
            <w:pPr>
              <w:jc w:val="both"/>
              <w:rPr>
                <w:szCs w:val="24"/>
                <w:lang w:val="en-US"/>
              </w:rPr>
            </w:pPr>
          </w:p>
          <w:p w14:paraId="0233B00B" w14:textId="77777777" w:rsidR="00C97C71" w:rsidRDefault="00C97C71">
            <w:pPr>
              <w:jc w:val="both"/>
              <w:rPr>
                <w:szCs w:val="24"/>
                <w:lang w:val="en-US"/>
              </w:rPr>
            </w:pPr>
            <w:r>
              <w:rPr>
                <w:szCs w:val="24"/>
                <w:lang w:val="en-US"/>
              </w:rPr>
              <w:t>NOTE 3:</w:t>
            </w:r>
            <w:r>
              <w:rPr>
                <w:szCs w:val="24"/>
                <w:lang w:val="en-US"/>
              </w:rPr>
              <w:tab/>
              <w:t xml:space="preserve">The granularity of the subscription policies can either apply to the subscriber (all services), or to </w:t>
            </w:r>
            <w:proofErr w:type="gramStart"/>
            <w:r>
              <w:rPr>
                <w:szCs w:val="24"/>
                <w:lang w:val="en-US"/>
              </w:rPr>
              <w:t>particular services</w:t>
            </w:r>
            <w:proofErr w:type="gramEnd"/>
            <w:r>
              <w:rPr>
                <w:szCs w:val="24"/>
                <w:lang w:val="en-US"/>
              </w:rPr>
              <w:t xml:space="preserve">. </w:t>
            </w:r>
          </w:p>
          <w:p w14:paraId="5B89B054" w14:textId="77777777" w:rsidR="00C97C71" w:rsidRDefault="00C97C71">
            <w:pPr>
              <w:jc w:val="both"/>
              <w:rPr>
                <w:szCs w:val="24"/>
                <w:lang w:val="en-US"/>
              </w:rPr>
            </w:pPr>
          </w:p>
        </w:tc>
      </w:tr>
    </w:tbl>
    <w:p w14:paraId="79C251F2" w14:textId="77777777" w:rsidR="00C97C71" w:rsidRPr="00D21A68" w:rsidRDefault="00C97C71" w:rsidP="00D21A68">
      <w:pPr>
        <w:jc w:val="both"/>
        <w:rPr>
          <w:szCs w:val="24"/>
          <w:lang w:val="en-US"/>
        </w:rPr>
      </w:pPr>
    </w:p>
    <w:p w14:paraId="65858434" w14:textId="77777777" w:rsidR="00942315" w:rsidRDefault="00942315" w:rsidP="00D10219">
      <w:pPr>
        <w:jc w:val="both"/>
        <w:rPr>
          <w:szCs w:val="24"/>
          <w:lang w:val="en-US"/>
        </w:rPr>
      </w:pPr>
    </w:p>
    <w:p w14:paraId="3421B88F" w14:textId="7161D33E" w:rsidR="00942315" w:rsidRDefault="00942315" w:rsidP="00D10219">
      <w:pPr>
        <w:jc w:val="both"/>
        <w:rPr>
          <w:szCs w:val="24"/>
          <w:lang w:val="en-US"/>
        </w:rPr>
      </w:pPr>
      <w:r>
        <w:rPr>
          <w:szCs w:val="24"/>
          <w:lang w:val="en-US"/>
        </w:rPr>
        <w:t>This solution addresses all these aspects by several components</w:t>
      </w:r>
      <w:r w:rsidR="00BC76D8">
        <w:rPr>
          <w:szCs w:val="24"/>
          <w:lang w:val="en-US"/>
        </w:rPr>
        <w:t xml:space="preserve"> of a single framework</w:t>
      </w:r>
      <w:r>
        <w:rPr>
          <w:szCs w:val="24"/>
          <w:lang w:val="en-US"/>
        </w:rPr>
        <w:t>:</w:t>
      </w:r>
    </w:p>
    <w:p w14:paraId="20B4A9DA" w14:textId="77777777" w:rsidR="00942315" w:rsidRDefault="00942315" w:rsidP="00D10219">
      <w:pPr>
        <w:jc w:val="both"/>
        <w:rPr>
          <w:szCs w:val="24"/>
          <w:lang w:val="en-US"/>
        </w:rPr>
      </w:pPr>
    </w:p>
    <w:p w14:paraId="454C5587" w14:textId="4D5F2EF3" w:rsidR="00942315" w:rsidRDefault="00942315" w:rsidP="00942315">
      <w:pPr>
        <w:numPr>
          <w:ilvl w:val="0"/>
          <w:numId w:val="50"/>
        </w:numPr>
        <w:jc w:val="both"/>
        <w:rPr>
          <w:szCs w:val="24"/>
          <w:lang w:val="en-US"/>
        </w:rPr>
      </w:pPr>
      <w:r>
        <w:rPr>
          <w:szCs w:val="24"/>
          <w:lang w:val="en-US"/>
        </w:rPr>
        <w:t xml:space="preserve">The PCF, based on policies associated </w:t>
      </w:r>
      <w:r w:rsidR="00DE57B7">
        <w:rPr>
          <w:szCs w:val="24"/>
          <w:lang w:val="en-US"/>
        </w:rPr>
        <w:t xml:space="preserve">e.g. </w:t>
      </w:r>
      <w:r>
        <w:rPr>
          <w:szCs w:val="24"/>
          <w:lang w:val="en-US"/>
        </w:rPr>
        <w:t>to the UE subscription, can provide to the SMF</w:t>
      </w:r>
      <w:r w:rsidR="004F26FC">
        <w:rPr>
          <w:szCs w:val="24"/>
          <w:lang w:val="en-US"/>
        </w:rPr>
        <w:t xml:space="preserve"> QoS</w:t>
      </w:r>
      <w:r>
        <w:rPr>
          <w:szCs w:val="24"/>
          <w:lang w:val="en-US"/>
        </w:rPr>
        <w:t xml:space="preserve"> policies (e.g. a different UE AMBR or session AMBR) per energy state in the RAN</w:t>
      </w:r>
      <w:r w:rsidR="004F26FC" w:rsidRPr="004F26FC">
        <w:rPr>
          <w:szCs w:val="24"/>
          <w:lang w:val="en-US"/>
        </w:rPr>
        <w:t xml:space="preserve"> </w:t>
      </w:r>
      <w:r w:rsidR="004F26FC">
        <w:rPr>
          <w:szCs w:val="24"/>
          <w:lang w:val="en-US"/>
        </w:rPr>
        <w:t>by means of alternative QoS profiles that depend on the energy state in the RAN</w:t>
      </w:r>
      <w:r>
        <w:rPr>
          <w:szCs w:val="24"/>
          <w:lang w:val="en-US"/>
        </w:rPr>
        <w:t>. The SMF then provides this information to the RAN</w:t>
      </w:r>
      <w:r w:rsidR="0011215C">
        <w:rPr>
          <w:szCs w:val="24"/>
          <w:lang w:val="en-US"/>
        </w:rPr>
        <w:t xml:space="preserve"> (via AMF)</w:t>
      </w:r>
      <w:r>
        <w:rPr>
          <w:szCs w:val="24"/>
          <w:lang w:val="en-US"/>
        </w:rPr>
        <w:t>.</w:t>
      </w:r>
    </w:p>
    <w:p w14:paraId="53D1BECE" w14:textId="7EDD09F3" w:rsidR="00942315" w:rsidRDefault="006041B7" w:rsidP="00942315">
      <w:pPr>
        <w:numPr>
          <w:ilvl w:val="0"/>
          <w:numId w:val="50"/>
        </w:numPr>
        <w:jc w:val="both"/>
        <w:rPr>
          <w:szCs w:val="24"/>
          <w:lang w:val="en-US"/>
        </w:rPr>
      </w:pPr>
      <w:bookmarkStart w:id="0" w:name="_Hlk155769519"/>
      <w:r>
        <w:rPr>
          <w:szCs w:val="24"/>
          <w:lang w:val="en-US"/>
        </w:rPr>
        <w:t xml:space="preserve">The </w:t>
      </w:r>
      <w:r w:rsidR="00624A9C">
        <w:rPr>
          <w:szCs w:val="24"/>
          <w:lang w:val="en-US"/>
        </w:rPr>
        <w:t>RAN reports to the UPF in UL GTP-U extension header of each single UL GTP-U PDU the energy related information that can include the energy state and/or an encoding of the current classification in term of energy consumption</w:t>
      </w:r>
      <w:r w:rsidR="00BC76D8">
        <w:rPr>
          <w:szCs w:val="24"/>
          <w:lang w:val="en-US"/>
        </w:rPr>
        <w:t xml:space="preserve"> of the handling of the DRB packets in the RAN</w:t>
      </w:r>
      <w:r w:rsidR="00624A9C">
        <w:rPr>
          <w:szCs w:val="24"/>
          <w:lang w:val="en-US"/>
        </w:rPr>
        <w:t xml:space="preserve"> (i.e. an energy</w:t>
      </w:r>
      <w:r w:rsidR="00A313D0">
        <w:rPr>
          <w:szCs w:val="24"/>
          <w:lang w:val="en-US"/>
        </w:rPr>
        <w:t>-related information</w:t>
      </w:r>
      <w:r w:rsidR="00624A9C">
        <w:rPr>
          <w:szCs w:val="24"/>
          <w:lang w:val="en-US"/>
        </w:rPr>
        <w:t xml:space="preserve"> label). Additional extension headers can</w:t>
      </w:r>
      <w:r w:rsidR="00B74198">
        <w:rPr>
          <w:szCs w:val="24"/>
          <w:lang w:val="en-US"/>
        </w:rPr>
        <w:t xml:space="preserve"> </w:t>
      </w:r>
      <w:r w:rsidR="00624A9C">
        <w:rPr>
          <w:szCs w:val="24"/>
          <w:lang w:val="en-US"/>
        </w:rPr>
        <w:t xml:space="preserve">also be appended </w:t>
      </w:r>
      <w:r w:rsidR="00B74198">
        <w:rPr>
          <w:szCs w:val="24"/>
          <w:lang w:val="en-US"/>
        </w:rPr>
        <w:t xml:space="preserve">(selectively and based on a configurable reporting logic/frequency) </w:t>
      </w:r>
      <w:r w:rsidR="00624A9C">
        <w:rPr>
          <w:szCs w:val="24"/>
          <w:lang w:val="en-US"/>
        </w:rPr>
        <w:t>to report the same information for DL traffic (potentially in dummy UL PDUs if there is no UL traffic within a reporting period</w:t>
      </w:r>
      <w:r w:rsidR="002E0704">
        <w:rPr>
          <w:szCs w:val="24"/>
          <w:lang w:val="en-US"/>
        </w:rPr>
        <w:t xml:space="preserve"> f</w:t>
      </w:r>
      <w:r w:rsidR="002E0704" w:rsidRPr="002F63C1">
        <w:rPr>
          <w:szCs w:val="24"/>
          <w:lang w:val="en-US"/>
        </w:rPr>
        <w:t>or DL</w:t>
      </w:r>
      <w:r w:rsidR="00624A9C" w:rsidRPr="002F63C1">
        <w:rPr>
          <w:szCs w:val="24"/>
          <w:lang w:val="en-US"/>
        </w:rPr>
        <w:t>). The data volume for UL traffic per energy state or energy</w:t>
      </w:r>
      <w:r w:rsidR="00A313D0" w:rsidRPr="002F63C1">
        <w:rPr>
          <w:szCs w:val="24"/>
          <w:lang w:val="en-US"/>
        </w:rPr>
        <w:t>-related</w:t>
      </w:r>
      <w:r w:rsidR="003B45BB" w:rsidRPr="002F63C1">
        <w:rPr>
          <w:szCs w:val="24"/>
          <w:lang w:val="en-US"/>
        </w:rPr>
        <w:t xml:space="preserve"> information</w:t>
      </w:r>
      <w:r w:rsidR="00624A9C" w:rsidRPr="002F63C1">
        <w:rPr>
          <w:szCs w:val="24"/>
          <w:lang w:val="en-US"/>
        </w:rPr>
        <w:t xml:space="preserve"> label is computed at the UPF based on received UL data volume </w:t>
      </w:r>
      <w:r w:rsidR="00780CC9" w:rsidRPr="002F63C1">
        <w:rPr>
          <w:szCs w:val="24"/>
          <w:lang w:val="en-US"/>
        </w:rPr>
        <w:t>or indications of data volume</w:t>
      </w:r>
      <w:r w:rsidR="00C10F8F" w:rsidRPr="002F63C1">
        <w:rPr>
          <w:szCs w:val="24"/>
          <w:lang w:val="en-US"/>
        </w:rPr>
        <w:t>.</w:t>
      </w:r>
      <w:r w:rsidR="00C10F8F" w:rsidRPr="002F63C1">
        <w:rPr>
          <w:lang w:val="en-US"/>
        </w:rPr>
        <w:t xml:space="preserve"> Optionally, the UL information could be reported also like for the DL case </w:t>
      </w:r>
      <w:proofErr w:type="gramStart"/>
      <w:r w:rsidR="00C10F8F" w:rsidRPr="002F63C1">
        <w:rPr>
          <w:lang w:val="en-US"/>
        </w:rPr>
        <w:t>by  extension</w:t>
      </w:r>
      <w:proofErr w:type="gramEnd"/>
      <w:r w:rsidR="00C10F8F" w:rsidRPr="002F63C1">
        <w:rPr>
          <w:lang w:val="en-US"/>
        </w:rPr>
        <w:t xml:space="preserve"> header reporting summaries for UL data computed at the </w:t>
      </w:r>
      <w:proofErr w:type="spellStart"/>
      <w:r w:rsidR="00C10F8F" w:rsidRPr="002F63C1">
        <w:rPr>
          <w:lang w:val="en-US"/>
        </w:rPr>
        <w:t>gNB</w:t>
      </w:r>
      <w:proofErr w:type="spellEnd"/>
      <w:r w:rsidR="00C10F8F" w:rsidRPr="002F63C1">
        <w:rPr>
          <w:lang w:val="en-US"/>
        </w:rPr>
        <w:t xml:space="preserve"> rather than at UPF</w:t>
      </w:r>
      <w:r w:rsidR="00C10F8F" w:rsidRPr="002F63C1">
        <w:rPr>
          <w:szCs w:val="24"/>
          <w:lang w:val="en-US"/>
        </w:rPr>
        <w:t xml:space="preserve"> . F</w:t>
      </w:r>
      <w:r w:rsidR="00624A9C" w:rsidRPr="002F63C1">
        <w:rPr>
          <w:szCs w:val="24"/>
          <w:lang w:val="en-US"/>
        </w:rPr>
        <w:t>or DL</w:t>
      </w:r>
      <w:r w:rsidR="00423D42" w:rsidRPr="002F63C1">
        <w:rPr>
          <w:szCs w:val="24"/>
          <w:lang w:val="en-US"/>
        </w:rPr>
        <w:t>,</w:t>
      </w:r>
      <w:r w:rsidR="00624A9C" w:rsidRPr="002F63C1">
        <w:rPr>
          <w:szCs w:val="24"/>
          <w:lang w:val="en-US"/>
        </w:rPr>
        <w:t xml:space="preserve"> the information received from the RAN can be used and summarized</w:t>
      </w:r>
      <w:r w:rsidR="00FE6BDE" w:rsidRPr="002F63C1">
        <w:rPr>
          <w:szCs w:val="24"/>
          <w:lang w:val="en-US"/>
        </w:rPr>
        <w:t>. Alternatively</w:t>
      </w:r>
      <w:r w:rsidR="00D102F7" w:rsidRPr="002F63C1">
        <w:rPr>
          <w:szCs w:val="24"/>
          <w:lang w:val="en-US"/>
        </w:rPr>
        <w:t>,</w:t>
      </w:r>
      <w:r w:rsidR="00642DB9" w:rsidRPr="002F63C1">
        <w:rPr>
          <w:szCs w:val="24"/>
          <w:lang w:val="en-US"/>
        </w:rPr>
        <w:t xml:space="preserve"> to</w:t>
      </w:r>
      <w:r w:rsidR="00642DB9">
        <w:rPr>
          <w:szCs w:val="24"/>
          <w:lang w:val="en-US"/>
        </w:rPr>
        <w:t xml:space="preserve"> comput</w:t>
      </w:r>
      <w:r w:rsidR="005F45FF">
        <w:rPr>
          <w:szCs w:val="24"/>
          <w:lang w:val="en-US"/>
        </w:rPr>
        <w:t>e</w:t>
      </w:r>
      <w:r w:rsidR="00642DB9">
        <w:rPr>
          <w:szCs w:val="24"/>
          <w:lang w:val="en-US"/>
        </w:rPr>
        <w:t xml:space="preserve"> the DL traffic</w:t>
      </w:r>
      <w:r w:rsidR="00494604">
        <w:rPr>
          <w:szCs w:val="24"/>
          <w:lang w:val="en-US"/>
        </w:rPr>
        <w:t xml:space="preserve"> volume</w:t>
      </w:r>
      <w:r w:rsidR="00642DB9">
        <w:rPr>
          <w:szCs w:val="24"/>
          <w:lang w:val="en-US"/>
        </w:rPr>
        <w:t xml:space="preserve"> per "energy related information",</w:t>
      </w:r>
      <w:r w:rsidR="00D102F7">
        <w:rPr>
          <w:szCs w:val="24"/>
          <w:lang w:val="en-US"/>
        </w:rPr>
        <w:t xml:space="preserve"> </w:t>
      </w:r>
      <w:r w:rsidR="00624A9C">
        <w:rPr>
          <w:szCs w:val="24"/>
          <w:lang w:val="en-US"/>
        </w:rPr>
        <w:t>a “reflective” approach per service</w:t>
      </w:r>
      <w:r w:rsidR="00D102F7">
        <w:rPr>
          <w:szCs w:val="24"/>
          <w:lang w:val="en-US"/>
        </w:rPr>
        <w:t xml:space="preserve"> identified in UL</w:t>
      </w:r>
      <w:r w:rsidR="00624A9C">
        <w:rPr>
          <w:szCs w:val="24"/>
          <w:lang w:val="en-US"/>
        </w:rPr>
        <w:t xml:space="preserve"> could also be used based on </w:t>
      </w:r>
      <w:r w:rsidR="00FE6BDE">
        <w:rPr>
          <w:szCs w:val="24"/>
          <w:lang w:val="en-US"/>
        </w:rPr>
        <w:t xml:space="preserve">instantaneously </w:t>
      </w:r>
      <w:r w:rsidR="00624A9C">
        <w:rPr>
          <w:szCs w:val="24"/>
          <w:lang w:val="en-US"/>
        </w:rPr>
        <w:t>matching UL and DL component of same service to be associated to the same energy related info</w:t>
      </w:r>
      <w:r w:rsidR="00FE6BDE">
        <w:rPr>
          <w:szCs w:val="24"/>
          <w:lang w:val="en-US"/>
        </w:rPr>
        <w:t>.</w:t>
      </w:r>
    </w:p>
    <w:p w14:paraId="128A23AC" w14:textId="5FA6E9AB" w:rsidR="002A5D0A" w:rsidRPr="006D1F12" w:rsidRDefault="00164E28" w:rsidP="005D5A84">
      <w:pPr>
        <w:numPr>
          <w:ilvl w:val="0"/>
          <w:numId w:val="50"/>
        </w:numPr>
        <w:jc w:val="both"/>
        <w:rPr>
          <w:szCs w:val="24"/>
        </w:rPr>
      </w:pPr>
      <w:bookmarkStart w:id="1" w:name="_Hlk155886899"/>
      <w:bookmarkEnd w:id="0"/>
      <w:r w:rsidRPr="006D1F12">
        <w:rPr>
          <w:szCs w:val="24"/>
          <w:lang w:val="en-US"/>
        </w:rPr>
        <w:t>The information the UPF collects is expected</w:t>
      </w:r>
      <w:r>
        <w:rPr>
          <w:szCs w:val="24"/>
          <w:lang w:val="en-US"/>
        </w:rPr>
        <w:t xml:space="preserve"> to be at</w:t>
      </w:r>
      <w:r w:rsidRPr="006D1F12">
        <w:rPr>
          <w:szCs w:val="24"/>
          <w:lang w:val="en-US"/>
        </w:rPr>
        <w:t xml:space="preserve"> no further granularity than PDU session level.</w:t>
      </w:r>
      <w:r>
        <w:rPr>
          <w:szCs w:val="24"/>
          <w:lang w:val="en-US"/>
        </w:rPr>
        <w:t xml:space="preserve"> </w:t>
      </w:r>
      <w:r w:rsidR="00624A9C" w:rsidRPr="006D1F12">
        <w:rPr>
          <w:szCs w:val="24"/>
          <w:lang w:val="en-US"/>
        </w:rPr>
        <w:t>The</w:t>
      </w:r>
      <w:r w:rsidR="00DE43CC">
        <w:rPr>
          <w:szCs w:val="24"/>
          <w:lang w:val="en-US"/>
        </w:rPr>
        <w:t xml:space="preserve"> </w:t>
      </w:r>
      <w:r w:rsidR="00624A9C" w:rsidRPr="006D1F12">
        <w:rPr>
          <w:szCs w:val="24"/>
          <w:lang w:val="en-US"/>
        </w:rPr>
        <w:t xml:space="preserve">UPF then can provide the information it receives </w:t>
      </w:r>
      <w:r w:rsidR="00642DB9" w:rsidRPr="006D1F12">
        <w:rPr>
          <w:szCs w:val="24"/>
          <w:lang w:val="en-US"/>
        </w:rPr>
        <w:t xml:space="preserve">and processes </w:t>
      </w:r>
      <w:r w:rsidR="00624A9C" w:rsidRPr="006D1F12">
        <w:rPr>
          <w:szCs w:val="24"/>
          <w:lang w:val="en-US"/>
        </w:rPr>
        <w:t>to the SMF</w:t>
      </w:r>
      <w:r w:rsidR="00FE66E8" w:rsidRPr="006D1F12">
        <w:rPr>
          <w:szCs w:val="24"/>
          <w:lang w:val="en-US"/>
        </w:rPr>
        <w:t xml:space="preserve">. The SMF may also perform some information summarization </w:t>
      </w:r>
      <w:r w:rsidR="004F67A1" w:rsidRPr="006D1F12">
        <w:rPr>
          <w:szCs w:val="24"/>
          <w:lang w:val="en-US"/>
        </w:rPr>
        <w:t xml:space="preserve">and </w:t>
      </w:r>
      <w:r w:rsidR="00FE66E8" w:rsidRPr="006D1F12">
        <w:rPr>
          <w:szCs w:val="24"/>
          <w:lang w:val="en-US"/>
        </w:rPr>
        <w:t xml:space="preserve">provide </w:t>
      </w:r>
      <w:r w:rsidR="00642DB9" w:rsidRPr="006D1F12">
        <w:rPr>
          <w:szCs w:val="24"/>
          <w:lang w:val="en-US"/>
        </w:rPr>
        <w:t>the</w:t>
      </w:r>
      <w:r w:rsidR="00FE66E8" w:rsidRPr="006D1F12">
        <w:rPr>
          <w:szCs w:val="24"/>
          <w:lang w:val="en-US"/>
        </w:rPr>
        <w:t xml:space="preserve"> data it receives</w:t>
      </w:r>
      <w:r w:rsidR="00624A9C" w:rsidRPr="006D1F12">
        <w:rPr>
          <w:szCs w:val="24"/>
          <w:lang w:val="en-US"/>
        </w:rPr>
        <w:t xml:space="preserve"> </w:t>
      </w:r>
      <w:r w:rsidR="00642DB9" w:rsidRPr="006D1F12">
        <w:rPr>
          <w:szCs w:val="24"/>
          <w:lang w:val="en-US"/>
        </w:rPr>
        <w:t xml:space="preserve">from </w:t>
      </w:r>
      <w:r w:rsidR="00642DB9" w:rsidRPr="006D1F12">
        <w:rPr>
          <w:szCs w:val="24"/>
          <w:lang w:val="en-US"/>
        </w:rPr>
        <w:lastRenderedPageBreak/>
        <w:t xml:space="preserve">the UPF </w:t>
      </w:r>
      <w:r w:rsidR="00624A9C" w:rsidRPr="006D1F12">
        <w:rPr>
          <w:szCs w:val="24"/>
          <w:lang w:val="en-US"/>
        </w:rPr>
        <w:t xml:space="preserve">to the CHF in </w:t>
      </w:r>
      <w:proofErr w:type="spellStart"/>
      <w:r w:rsidR="00624A9C" w:rsidRPr="006D1F12">
        <w:rPr>
          <w:szCs w:val="24"/>
          <w:lang w:val="en-US"/>
        </w:rPr>
        <w:t>CDRs</w:t>
      </w:r>
      <w:r w:rsidR="00DE43CC">
        <w:rPr>
          <w:szCs w:val="24"/>
          <w:lang w:val="en-US"/>
        </w:rPr>
        <w:t>.</w:t>
      </w:r>
      <w:proofErr w:type="spellEnd"/>
      <w:r w:rsidR="00DE43CC">
        <w:rPr>
          <w:szCs w:val="24"/>
          <w:lang w:val="en-US"/>
        </w:rPr>
        <w:t xml:space="preserve"> The CHF may then use the </w:t>
      </w:r>
      <w:r w:rsidR="00A74632">
        <w:rPr>
          <w:szCs w:val="24"/>
          <w:lang w:val="en-US"/>
        </w:rPr>
        <w:t>information</w:t>
      </w:r>
      <w:r w:rsidR="00DE43CC">
        <w:rPr>
          <w:szCs w:val="24"/>
          <w:lang w:val="en-US"/>
        </w:rPr>
        <w:t xml:space="preserve"> to generate </w:t>
      </w:r>
      <w:r w:rsidR="00C10F8F">
        <w:rPr>
          <w:szCs w:val="24"/>
          <w:lang w:val="en-US"/>
        </w:rPr>
        <w:t>energy consumption reports</w:t>
      </w:r>
      <w:r w:rsidR="00DE43CC">
        <w:rPr>
          <w:szCs w:val="24"/>
          <w:lang w:val="en-US"/>
        </w:rPr>
        <w:t xml:space="preserve"> information</w:t>
      </w:r>
      <w:r w:rsidR="00A74632">
        <w:rPr>
          <w:szCs w:val="24"/>
          <w:lang w:val="en-US"/>
        </w:rPr>
        <w:t xml:space="preserve"> that takes energy related information into account.</w:t>
      </w:r>
      <w:r w:rsidR="00C908F1">
        <w:rPr>
          <w:szCs w:val="24"/>
          <w:lang w:val="en-US"/>
        </w:rPr>
        <w:t xml:space="preserve"> In addition, </w:t>
      </w:r>
      <w:r w:rsidR="00C10F8F">
        <w:rPr>
          <w:szCs w:val="24"/>
          <w:lang w:val="en-US"/>
        </w:rPr>
        <w:t xml:space="preserve">the CHF can </w:t>
      </w:r>
      <w:r w:rsidR="00C908F1">
        <w:rPr>
          <w:szCs w:val="24"/>
          <w:lang w:val="en-US"/>
        </w:rPr>
        <w:t>run a</w:t>
      </w:r>
      <w:r w:rsidR="002F63C1">
        <w:rPr>
          <w:szCs w:val="24"/>
          <w:lang w:val="en-US"/>
        </w:rPr>
        <w:t>n</w:t>
      </w:r>
      <w:r w:rsidR="00C908F1">
        <w:rPr>
          <w:szCs w:val="24"/>
          <w:lang w:val="en-US"/>
        </w:rPr>
        <w:t xml:space="preserve"> Energy Credit </w:t>
      </w:r>
      <w:r w:rsidR="00AC1B7B">
        <w:rPr>
          <w:szCs w:val="24"/>
          <w:lang w:val="en-US"/>
        </w:rPr>
        <w:t>C</w:t>
      </w:r>
      <w:r w:rsidR="00C908F1">
        <w:rPr>
          <w:szCs w:val="24"/>
          <w:lang w:val="en-US"/>
        </w:rPr>
        <w:t xml:space="preserve">onversion </w:t>
      </w:r>
      <w:r w:rsidR="00AC1B7B">
        <w:rPr>
          <w:szCs w:val="24"/>
          <w:lang w:val="en-US"/>
        </w:rPr>
        <w:t xml:space="preserve">Algorithm that can enable an </w:t>
      </w:r>
      <w:r w:rsidR="00AC1B7B" w:rsidRPr="00AC1B7B">
        <w:rPr>
          <w:i/>
          <w:iCs/>
          <w:szCs w:val="24"/>
          <w:lang w:val="en-US"/>
        </w:rPr>
        <w:t xml:space="preserve">energy </w:t>
      </w:r>
      <w:proofErr w:type="gramStart"/>
      <w:r w:rsidR="00AC1B7B" w:rsidRPr="00AC1B7B">
        <w:rPr>
          <w:i/>
          <w:iCs/>
          <w:szCs w:val="24"/>
          <w:lang w:val="en-US"/>
        </w:rPr>
        <w:t>credit based</w:t>
      </w:r>
      <w:proofErr w:type="gramEnd"/>
      <w:r w:rsidR="00AC1B7B" w:rsidRPr="00AC1B7B">
        <w:rPr>
          <w:i/>
          <w:iCs/>
          <w:szCs w:val="24"/>
          <w:lang w:val="en-US"/>
        </w:rPr>
        <w:t xml:space="preserve"> handling of subscribers</w:t>
      </w:r>
      <w:r w:rsidR="00AC1B7B">
        <w:rPr>
          <w:szCs w:val="24"/>
          <w:lang w:val="en-US"/>
        </w:rPr>
        <w:t>.</w:t>
      </w:r>
      <w:r w:rsidR="00A74632">
        <w:rPr>
          <w:szCs w:val="24"/>
          <w:lang w:val="en-US"/>
        </w:rPr>
        <w:t xml:space="preserve"> </w:t>
      </w:r>
      <w:r w:rsidR="00D14532">
        <w:rPr>
          <w:szCs w:val="24"/>
          <w:lang w:val="en-US"/>
        </w:rPr>
        <w:t xml:space="preserve">The policies that handle the energy credit are not defined in this paper but can </w:t>
      </w:r>
      <w:r w:rsidR="009D24E5">
        <w:rPr>
          <w:szCs w:val="24"/>
          <w:lang w:val="en-US"/>
        </w:rPr>
        <w:t xml:space="preserve">be differentiated handling of </w:t>
      </w:r>
      <w:r w:rsidR="003B4D94">
        <w:rPr>
          <w:szCs w:val="24"/>
          <w:lang w:val="en-US"/>
        </w:rPr>
        <w:t>subscribers</w:t>
      </w:r>
      <w:r w:rsidR="009D24E5">
        <w:rPr>
          <w:szCs w:val="24"/>
          <w:lang w:val="en-US"/>
        </w:rPr>
        <w:t xml:space="preserve"> up to service </w:t>
      </w:r>
      <w:r w:rsidR="00A920BA">
        <w:rPr>
          <w:szCs w:val="24"/>
          <w:lang w:val="en-US"/>
        </w:rPr>
        <w:t>interruption due to credit exhaustion.</w:t>
      </w:r>
      <w:r w:rsidR="00C10F8F">
        <w:rPr>
          <w:szCs w:val="24"/>
          <w:lang w:val="en-US"/>
        </w:rPr>
        <w:t xml:space="preserve"> </w:t>
      </w:r>
      <w:r w:rsidR="00A920BA">
        <w:rPr>
          <w:szCs w:val="24"/>
          <w:lang w:val="en-US"/>
        </w:rPr>
        <w:t>These are clearly in the scope of per operator policies.</w:t>
      </w:r>
      <w:r w:rsidR="00322C91">
        <w:rPr>
          <w:szCs w:val="24"/>
          <w:lang w:val="en-US"/>
        </w:rPr>
        <w:t xml:space="preserve">  </w:t>
      </w:r>
      <w:r w:rsidR="00C10F8F">
        <w:rPr>
          <w:szCs w:val="24"/>
          <w:lang w:val="en-US"/>
        </w:rPr>
        <w:t xml:space="preserve">Energy Credit Conversion Algorithm is also not specified in 3GPP because the labels received from the RAN can be vendor specific and require vendor specific aspects to be </w:t>
      </w:r>
      <w:proofErr w:type="gramStart"/>
      <w:r w:rsidR="00C10F8F">
        <w:rPr>
          <w:szCs w:val="24"/>
          <w:lang w:val="en-US"/>
        </w:rPr>
        <w:t>taken into account</w:t>
      </w:r>
      <w:proofErr w:type="gramEnd"/>
      <w:r w:rsidR="00C10F8F">
        <w:rPr>
          <w:szCs w:val="24"/>
          <w:lang w:val="en-US"/>
        </w:rPr>
        <w:t xml:space="preserve">. </w:t>
      </w:r>
      <w:r w:rsidR="00322C91">
        <w:rPr>
          <w:szCs w:val="24"/>
          <w:lang w:val="en-US"/>
        </w:rPr>
        <w:t>I</w:t>
      </w:r>
      <w:r w:rsidR="00624A9C" w:rsidRPr="006D1F12">
        <w:rPr>
          <w:szCs w:val="24"/>
          <w:lang w:val="en-US"/>
        </w:rPr>
        <w:t>f requested,</w:t>
      </w:r>
      <w:r w:rsidR="00322C91">
        <w:rPr>
          <w:szCs w:val="24"/>
          <w:lang w:val="en-US"/>
        </w:rPr>
        <w:t xml:space="preserve"> the SMF </w:t>
      </w:r>
      <w:r w:rsidR="002F63C1">
        <w:rPr>
          <w:szCs w:val="24"/>
          <w:lang w:val="en-US"/>
        </w:rPr>
        <w:t xml:space="preserve">and CHF </w:t>
      </w:r>
      <w:r w:rsidR="00322C91">
        <w:rPr>
          <w:szCs w:val="24"/>
          <w:lang w:val="en-US"/>
        </w:rPr>
        <w:t xml:space="preserve">can provide the information </w:t>
      </w:r>
      <w:r w:rsidR="00930594">
        <w:rPr>
          <w:szCs w:val="24"/>
          <w:lang w:val="en-US"/>
        </w:rPr>
        <w:t>it receives</w:t>
      </w:r>
      <w:r w:rsidR="00624A9C" w:rsidRPr="006D1F12">
        <w:rPr>
          <w:szCs w:val="24"/>
          <w:lang w:val="en-US"/>
        </w:rPr>
        <w:t xml:space="preserve"> to NWDAF</w:t>
      </w:r>
      <w:r w:rsidR="00EC06F5">
        <w:rPr>
          <w:szCs w:val="24"/>
          <w:lang w:val="en-US"/>
        </w:rPr>
        <w:t xml:space="preserve"> for the NWDAF to perform analytics</w:t>
      </w:r>
      <w:r w:rsidR="00930594">
        <w:rPr>
          <w:szCs w:val="24"/>
          <w:lang w:val="en-US"/>
        </w:rPr>
        <w:t xml:space="preserve">. </w:t>
      </w:r>
      <w:r w:rsidR="00F26350" w:rsidRPr="006D1F12">
        <w:rPr>
          <w:szCs w:val="24"/>
          <w:lang w:val="en-US"/>
        </w:rPr>
        <w:t>The SMF can</w:t>
      </w:r>
      <w:r w:rsidR="005D65D5" w:rsidRPr="006D1F12">
        <w:rPr>
          <w:szCs w:val="24"/>
          <w:lang w:val="en-US"/>
        </w:rPr>
        <w:t xml:space="preserve"> receive </w:t>
      </w:r>
      <w:r w:rsidR="004F67A1" w:rsidRPr="006D1F12">
        <w:rPr>
          <w:szCs w:val="24"/>
          <w:lang w:val="en-US"/>
        </w:rPr>
        <w:t>PCRTs based on energy related criteria</w:t>
      </w:r>
      <w:r w:rsidR="00E65B06" w:rsidRPr="006D1F12">
        <w:rPr>
          <w:szCs w:val="24"/>
          <w:lang w:val="en-US"/>
        </w:rPr>
        <w:t xml:space="preserve"> </w:t>
      </w:r>
      <w:r w:rsidR="005D65D5" w:rsidRPr="006D1F12">
        <w:rPr>
          <w:szCs w:val="24"/>
          <w:lang w:val="en-US"/>
        </w:rPr>
        <w:t>from</w:t>
      </w:r>
      <w:r w:rsidR="00E65B06" w:rsidRPr="006D1F12">
        <w:rPr>
          <w:szCs w:val="24"/>
          <w:lang w:val="en-US"/>
        </w:rPr>
        <w:t xml:space="preserve"> the</w:t>
      </w:r>
      <w:r w:rsidR="005D65D5" w:rsidRPr="006D1F12">
        <w:rPr>
          <w:szCs w:val="24"/>
          <w:lang w:val="en-US"/>
        </w:rPr>
        <w:t xml:space="preserve"> PCF</w:t>
      </w:r>
      <w:r w:rsidR="00E65B06" w:rsidRPr="006D1F12">
        <w:rPr>
          <w:szCs w:val="24"/>
          <w:lang w:val="en-US"/>
        </w:rPr>
        <w:t>, and the PCF can provide</w:t>
      </w:r>
      <w:r w:rsidR="005D65D5" w:rsidRPr="006D1F12">
        <w:rPr>
          <w:szCs w:val="24"/>
          <w:lang w:val="en-US"/>
        </w:rPr>
        <w:t xml:space="preserve"> new Qo</w:t>
      </w:r>
      <w:r w:rsidR="00BC76D8" w:rsidRPr="006D1F12">
        <w:rPr>
          <w:szCs w:val="24"/>
          <w:lang w:val="en-US"/>
        </w:rPr>
        <w:t>S</w:t>
      </w:r>
      <w:r w:rsidR="005D65D5" w:rsidRPr="006D1F12">
        <w:rPr>
          <w:szCs w:val="24"/>
          <w:lang w:val="en-US"/>
        </w:rPr>
        <w:t xml:space="preserve"> policies for the UE</w:t>
      </w:r>
      <w:r w:rsidR="00660DF2" w:rsidRPr="006D1F12">
        <w:rPr>
          <w:szCs w:val="24"/>
          <w:lang w:val="en-US"/>
        </w:rPr>
        <w:t xml:space="preserve"> at any </w:t>
      </w:r>
      <w:r w:rsidR="009A36CC" w:rsidRPr="006D1F12">
        <w:rPr>
          <w:szCs w:val="24"/>
          <w:lang w:val="en-US"/>
        </w:rPr>
        <w:t>time, based</w:t>
      </w:r>
      <w:r w:rsidR="00660DF2" w:rsidRPr="006D1F12">
        <w:rPr>
          <w:szCs w:val="24"/>
          <w:lang w:val="en-US"/>
        </w:rPr>
        <w:t xml:space="preserve"> o</w:t>
      </w:r>
      <w:r w:rsidR="009A36CC" w:rsidRPr="006D1F12">
        <w:rPr>
          <w:szCs w:val="24"/>
          <w:lang w:val="en-US"/>
        </w:rPr>
        <w:t>n</w:t>
      </w:r>
      <w:r w:rsidR="00660DF2" w:rsidRPr="006D1F12">
        <w:rPr>
          <w:szCs w:val="24"/>
          <w:lang w:val="en-US"/>
        </w:rPr>
        <w:t xml:space="preserve"> information the SMF provides to the PCF </w:t>
      </w:r>
      <w:r w:rsidR="00BC76D8" w:rsidRPr="006D1F12">
        <w:rPr>
          <w:szCs w:val="24"/>
          <w:lang w:val="en-US"/>
        </w:rPr>
        <w:t>based on</w:t>
      </w:r>
      <w:r w:rsidR="00E65B06" w:rsidRPr="006D1F12">
        <w:rPr>
          <w:szCs w:val="24"/>
          <w:lang w:val="en-US"/>
        </w:rPr>
        <w:t xml:space="preserve"> the</w:t>
      </w:r>
      <w:r w:rsidR="00BC76D8" w:rsidRPr="006D1F12">
        <w:rPr>
          <w:szCs w:val="24"/>
          <w:lang w:val="en-US"/>
        </w:rPr>
        <w:t xml:space="preserve"> PCRTs</w:t>
      </w:r>
      <w:r w:rsidR="00E65B06" w:rsidRPr="006D1F12">
        <w:rPr>
          <w:szCs w:val="24"/>
          <w:lang w:val="en-US"/>
        </w:rPr>
        <w:t>. The PCF</w:t>
      </w:r>
      <w:r w:rsidR="00DA664A">
        <w:rPr>
          <w:szCs w:val="24"/>
          <w:lang w:val="en-US"/>
        </w:rPr>
        <w:t xml:space="preserve"> </w:t>
      </w:r>
      <w:r w:rsidR="00A12072" w:rsidRPr="006D1F12">
        <w:rPr>
          <w:szCs w:val="24"/>
          <w:lang w:val="en-US"/>
        </w:rPr>
        <w:t xml:space="preserve">may </w:t>
      </w:r>
      <w:r w:rsidR="00E65B06" w:rsidRPr="006D1F12">
        <w:rPr>
          <w:szCs w:val="24"/>
          <w:lang w:val="en-US"/>
        </w:rPr>
        <w:t xml:space="preserve">also </w:t>
      </w:r>
      <w:r w:rsidR="00A12072" w:rsidRPr="006D1F12">
        <w:rPr>
          <w:szCs w:val="24"/>
          <w:lang w:val="en-US"/>
        </w:rPr>
        <w:t xml:space="preserve">receive </w:t>
      </w:r>
      <w:r w:rsidR="00E65B06" w:rsidRPr="006D1F12">
        <w:rPr>
          <w:szCs w:val="24"/>
          <w:lang w:val="en-US"/>
        </w:rPr>
        <w:t xml:space="preserve">energy related UE </w:t>
      </w:r>
      <w:r w:rsidR="00660DF2" w:rsidRPr="006D1F12">
        <w:rPr>
          <w:szCs w:val="24"/>
          <w:lang w:val="en-US"/>
        </w:rPr>
        <w:t>analytics</w:t>
      </w:r>
      <w:r w:rsidR="00A12072" w:rsidRPr="006D1F12">
        <w:rPr>
          <w:szCs w:val="24"/>
          <w:lang w:val="en-US"/>
        </w:rPr>
        <w:t xml:space="preserve"> from NWDAF</w:t>
      </w:r>
      <w:r w:rsidR="00E65B06" w:rsidRPr="006D1F12">
        <w:rPr>
          <w:szCs w:val="24"/>
          <w:lang w:val="en-US"/>
        </w:rPr>
        <w:t xml:space="preserve"> if it subscribes to these</w:t>
      </w:r>
      <w:r w:rsidR="00BC76D8" w:rsidRPr="006D1F12">
        <w:rPr>
          <w:szCs w:val="24"/>
          <w:lang w:val="en-US"/>
        </w:rPr>
        <w:t>. W</w:t>
      </w:r>
      <w:r w:rsidR="00A12072" w:rsidRPr="006D1F12">
        <w:rPr>
          <w:szCs w:val="24"/>
          <w:lang w:val="en-US"/>
        </w:rPr>
        <w:t>hen a UE</w:t>
      </w:r>
      <w:r w:rsidR="00BC76D8" w:rsidRPr="006D1F12">
        <w:rPr>
          <w:szCs w:val="24"/>
          <w:lang w:val="en-US"/>
        </w:rPr>
        <w:t xml:space="preserve"> or a PDU session of the UE</w:t>
      </w:r>
      <w:r w:rsidR="00A12072" w:rsidRPr="006D1F12">
        <w:rPr>
          <w:szCs w:val="24"/>
          <w:lang w:val="en-US"/>
        </w:rPr>
        <w:t xml:space="preserve"> </w:t>
      </w:r>
      <w:r w:rsidR="00DA664A">
        <w:rPr>
          <w:szCs w:val="24"/>
          <w:lang w:val="en-US"/>
        </w:rPr>
        <w:t>are</w:t>
      </w:r>
      <w:r w:rsidR="00A12072" w:rsidRPr="006D1F12">
        <w:rPr>
          <w:szCs w:val="24"/>
          <w:lang w:val="en-US"/>
        </w:rPr>
        <w:t xml:space="preserve"> detected to </w:t>
      </w:r>
      <w:r w:rsidR="00BC76D8" w:rsidRPr="006D1F12">
        <w:rPr>
          <w:szCs w:val="24"/>
          <w:lang w:val="en-US"/>
        </w:rPr>
        <w:t>fall into some energy consumption category,</w:t>
      </w:r>
      <w:r w:rsidR="005624CF" w:rsidRPr="006D1F12">
        <w:rPr>
          <w:szCs w:val="24"/>
          <w:lang w:val="en-US"/>
        </w:rPr>
        <w:t xml:space="preserve"> </w:t>
      </w:r>
      <w:r w:rsidR="00BC76D8" w:rsidRPr="006D1F12">
        <w:rPr>
          <w:szCs w:val="24"/>
          <w:lang w:val="en-US"/>
        </w:rPr>
        <w:t>the PCF may</w:t>
      </w:r>
      <w:r w:rsidR="00DA664A">
        <w:rPr>
          <w:szCs w:val="24"/>
          <w:lang w:val="en-US"/>
        </w:rPr>
        <w:t xml:space="preserve"> e.g. provide new Qo</w:t>
      </w:r>
      <w:r w:rsidR="00AF5DB8">
        <w:rPr>
          <w:szCs w:val="24"/>
          <w:lang w:val="en-US"/>
        </w:rPr>
        <w:t>S</w:t>
      </w:r>
      <w:r w:rsidR="00DA664A">
        <w:rPr>
          <w:szCs w:val="24"/>
          <w:lang w:val="en-US"/>
        </w:rPr>
        <w:t xml:space="preserve"> policies</w:t>
      </w:r>
      <w:r w:rsidR="00AF5DB8">
        <w:rPr>
          <w:szCs w:val="24"/>
          <w:lang w:val="en-US"/>
        </w:rPr>
        <w:t xml:space="preserve"> change the</w:t>
      </w:r>
      <w:r w:rsidR="005624CF" w:rsidRPr="006D1F12">
        <w:rPr>
          <w:szCs w:val="24"/>
          <w:lang w:val="en-US"/>
        </w:rPr>
        <w:t xml:space="preserve"> AMBR values </w:t>
      </w:r>
      <w:r w:rsidR="00BC76D8" w:rsidRPr="006D1F12">
        <w:rPr>
          <w:szCs w:val="24"/>
          <w:lang w:val="en-US"/>
        </w:rPr>
        <w:t xml:space="preserve">per UE </w:t>
      </w:r>
      <w:r w:rsidR="005624CF" w:rsidRPr="006D1F12">
        <w:rPr>
          <w:szCs w:val="24"/>
          <w:lang w:val="en-US"/>
        </w:rPr>
        <w:t>o</w:t>
      </w:r>
      <w:r w:rsidR="00BC76D8" w:rsidRPr="006D1F12">
        <w:rPr>
          <w:szCs w:val="24"/>
          <w:lang w:val="en-US"/>
        </w:rPr>
        <w:t xml:space="preserve">r for specific </w:t>
      </w:r>
      <w:r w:rsidR="00AF5DB8">
        <w:rPr>
          <w:szCs w:val="24"/>
          <w:lang w:val="en-US"/>
        </w:rPr>
        <w:t xml:space="preserve">PDU sessions of the </w:t>
      </w:r>
      <w:proofErr w:type="gramStart"/>
      <w:r w:rsidR="00AF5DB8">
        <w:rPr>
          <w:szCs w:val="24"/>
          <w:lang w:val="en-US"/>
        </w:rPr>
        <w:t>UE, or</w:t>
      </w:r>
      <w:proofErr w:type="gramEnd"/>
      <w:r w:rsidR="00AF5DB8">
        <w:rPr>
          <w:szCs w:val="24"/>
          <w:lang w:val="en-US"/>
        </w:rPr>
        <w:t xml:space="preserve"> modify the rate for specific network slices</w:t>
      </w:r>
      <w:r w:rsidR="005624CF" w:rsidRPr="006D1F12">
        <w:rPr>
          <w:szCs w:val="24"/>
          <w:lang w:val="en-US"/>
        </w:rPr>
        <w:t>.</w:t>
      </w:r>
      <w:r w:rsidR="00BC76D8" w:rsidRPr="006D1F12">
        <w:rPr>
          <w:szCs w:val="24"/>
          <w:lang w:val="en-US"/>
        </w:rPr>
        <w:t xml:space="preserve"> </w:t>
      </w:r>
      <w:r w:rsidR="006D1F12" w:rsidRPr="006D1F12">
        <w:rPr>
          <w:szCs w:val="24"/>
        </w:rPr>
        <w:t xml:space="preserve"> </w:t>
      </w:r>
      <w:r w:rsidR="007756CA" w:rsidRPr="006D1F12">
        <w:rPr>
          <w:szCs w:val="24"/>
          <w:lang w:val="en-US"/>
        </w:rPr>
        <w:t xml:space="preserve">The CHF and NWDAF can also classify a UE in different classes of UE Energy </w:t>
      </w:r>
      <w:r w:rsidR="00880801" w:rsidRPr="006D1F12">
        <w:rPr>
          <w:szCs w:val="24"/>
          <w:lang w:val="en-US"/>
        </w:rPr>
        <w:t>Behavior to determine how to handle the UE</w:t>
      </w:r>
      <w:r w:rsidR="009A36CC" w:rsidRPr="006D1F12">
        <w:rPr>
          <w:szCs w:val="24"/>
          <w:lang w:val="en-US"/>
        </w:rPr>
        <w:t xml:space="preserve"> from a charging or system </w:t>
      </w:r>
      <w:r w:rsidR="00E65B06" w:rsidRPr="006D1F12">
        <w:rPr>
          <w:szCs w:val="24"/>
          <w:lang w:val="en-US"/>
        </w:rPr>
        <w:t>behavior</w:t>
      </w:r>
      <w:r w:rsidR="009A36CC" w:rsidRPr="006D1F12">
        <w:rPr>
          <w:szCs w:val="24"/>
          <w:lang w:val="en-US"/>
        </w:rPr>
        <w:t xml:space="preserve"> </w:t>
      </w:r>
      <w:r w:rsidR="00E65B06" w:rsidRPr="006D1F12">
        <w:rPr>
          <w:szCs w:val="24"/>
          <w:lang w:val="en-US"/>
        </w:rPr>
        <w:t>perspective</w:t>
      </w:r>
      <w:r w:rsidR="00880801" w:rsidRPr="006D1F12">
        <w:rPr>
          <w:szCs w:val="24"/>
          <w:lang w:val="en-US"/>
        </w:rPr>
        <w:t xml:space="preserve">. </w:t>
      </w:r>
      <w:r w:rsidR="00DA664A">
        <w:rPr>
          <w:szCs w:val="24"/>
          <w:lang w:val="en-US"/>
        </w:rPr>
        <w:t>The CHF and NWDAF can expose information to customers also.</w:t>
      </w:r>
    </w:p>
    <w:bookmarkEnd w:id="1"/>
    <w:p w14:paraId="685BC437" w14:textId="77777777" w:rsidR="000C53AF" w:rsidRDefault="000C53AF" w:rsidP="00122F38">
      <w:pPr>
        <w:pStyle w:val="Heading1"/>
        <w:rPr>
          <w:lang w:eastAsia="zh-CN"/>
        </w:rPr>
      </w:pPr>
      <w:r>
        <w:rPr>
          <w:lang w:eastAsia="zh-CN"/>
        </w:rPr>
        <w:t>2. Conclusion</w:t>
      </w:r>
    </w:p>
    <w:p w14:paraId="23836BAB" w14:textId="77777777" w:rsidR="00F81594" w:rsidRDefault="00D10219" w:rsidP="00F81594">
      <w:pPr>
        <w:rPr>
          <w:lang w:eastAsia="zh-CN"/>
        </w:rPr>
      </w:pPr>
      <w:r>
        <w:rPr>
          <w:lang w:eastAsia="zh-CN"/>
        </w:rPr>
        <w:t>It is proposed that the following text is added to TR 23.700-</w:t>
      </w:r>
      <w:r w:rsidR="001E16CD">
        <w:rPr>
          <w:lang w:eastAsia="zh-CN"/>
        </w:rPr>
        <w:t>66</w:t>
      </w:r>
    </w:p>
    <w:p w14:paraId="03C63200" w14:textId="77777777" w:rsidR="00F81594" w:rsidRDefault="00F81594" w:rsidP="00F81594">
      <w:pPr>
        <w:rPr>
          <w:lang w:eastAsia="zh-CN"/>
        </w:rPr>
      </w:pPr>
    </w:p>
    <w:p w14:paraId="6578EA49" w14:textId="77777777" w:rsidR="00D84BF7" w:rsidRDefault="00D84BF7" w:rsidP="00F81594">
      <w:pPr>
        <w:rPr>
          <w:lang w:eastAsia="zh-CN"/>
        </w:rPr>
      </w:pPr>
    </w:p>
    <w:p w14:paraId="6AC0ECE0" w14:textId="77777777" w:rsidR="00D84BF7" w:rsidRPr="00D84BF7" w:rsidRDefault="00D84BF7" w:rsidP="00DC3C5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
      <w:r w:rsidRPr="00D84BF7">
        <w:rPr>
          <w:color w:val="FF0000"/>
          <w:lang w:eastAsia="zh-CN"/>
        </w:rPr>
        <w:t>Proposed text</w:t>
      </w:r>
    </w:p>
    <w:p w14:paraId="064C3EF8" w14:textId="77777777" w:rsidR="00D84BF7" w:rsidRDefault="00D84BF7" w:rsidP="00F81594">
      <w:pPr>
        <w:rPr>
          <w:lang w:eastAsia="zh-CN"/>
        </w:rPr>
      </w:pPr>
    </w:p>
    <w:p w14:paraId="53F8DB7D" w14:textId="77777777" w:rsidR="00A20554" w:rsidRDefault="00A20554" w:rsidP="00A20554">
      <w:pPr>
        <w:pStyle w:val="Heading2"/>
        <w:rPr>
          <w:lang w:eastAsia="en-GB"/>
        </w:rPr>
      </w:pPr>
      <w:bookmarkStart w:id="2" w:name="_Toc157674312"/>
      <w:bookmarkStart w:id="3" w:name="_Toc157682233"/>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48441675"/>
      <w:bookmarkStart w:id="21" w:name="_Toc151529368"/>
      <w:bookmarkStart w:id="22" w:name="_Toc151529478"/>
      <w:bookmarkStart w:id="23" w:name="_Toc16839382"/>
      <w:r>
        <w:t>6.0</w:t>
      </w:r>
      <w:r>
        <w:tab/>
        <w:t>Mapping of Solutions to Key Issues</w:t>
      </w:r>
      <w:bookmarkEnd w:id="2"/>
      <w:bookmarkEnd w:id="3"/>
    </w:p>
    <w:p w14:paraId="0D093CD5" w14:textId="77777777" w:rsidR="00A20554" w:rsidRDefault="00A20554" w:rsidP="00A20554">
      <w:pPr>
        <w:pStyle w:val="EditorsNote"/>
      </w:pPr>
      <w:r>
        <w:rPr>
          <w:lang w:eastAsia="zh-CN"/>
        </w:rPr>
        <w:t>Editor's note:</w:t>
      </w:r>
      <w:r>
        <w:tab/>
        <w:t>This clause describes the mapping between solutions and key issues.</w:t>
      </w:r>
    </w:p>
    <w:p w14:paraId="366F6982" w14:textId="77777777" w:rsidR="00A20554" w:rsidRDefault="00A20554" w:rsidP="00A20554">
      <w:pPr>
        <w:pStyle w:val="TH"/>
      </w:pPr>
      <w:r>
        <w:lastRenderedPageBreak/>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A20554" w14:paraId="0CF8C64E" w14:textId="77777777" w:rsidTr="00E95723">
        <w:trPr>
          <w:cantSplit/>
          <w:jc w:val="center"/>
        </w:trPr>
        <w:tc>
          <w:tcPr>
            <w:tcW w:w="1384" w:type="dxa"/>
            <w:tcBorders>
              <w:top w:val="single" w:sz="4" w:space="0" w:color="auto"/>
              <w:left w:val="single" w:sz="4" w:space="0" w:color="auto"/>
              <w:bottom w:val="nil"/>
              <w:right w:val="single" w:sz="4" w:space="0" w:color="auto"/>
            </w:tcBorders>
            <w:hideMark/>
          </w:tcPr>
          <w:p w14:paraId="6B2F678E" w14:textId="77777777" w:rsidR="00A20554" w:rsidRDefault="00A20554" w:rsidP="00E95723">
            <w:pPr>
              <w:pStyle w:val="TAH"/>
              <w:rPr>
                <w:sz w:val="16"/>
                <w:szCs w:val="16"/>
              </w:rPr>
            </w:pPr>
            <w:r>
              <w:rPr>
                <w:sz w:val="16"/>
                <w:szCs w:val="16"/>
              </w:rPr>
              <w:t>Solutions</w:t>
            </w:r>
          </w:p>
        </w:tc>
        <w:tc>
          <w:tcPr>
            <w:tcW w:w="7119" w:type="dxa"/>
            <w:gridSpan w:val="4"/>
            <w:tcBorders>
              <w:top w:val="single" w:sz="4" w:space="0" w:color="auto"/>
              <w:left w:val="single" w:sz="4" w:space="0" w:color="auto"/>
              <w:bottom w:val="single" w:sz="4" w:space="0" w:color="auto"/>
              <w:right w:val="single" w:sz="4" w:space="0" w:color="auto"/>
            </w:tcBorders>
            <w:hideMark/>
          </w:tcPr>
          <w:p w14:paraId="14A4AFCB" w14:textId="77777777" w:rsidR="00A20554" w:rsidRDefault="00A20554" w:rsidP="00E95723">
            <w:pPr>
              <w:pStyle w:val="TAH"/>
              <w:rPr>
                <w:sz w:val="16"/>
                <w:szCs w:val="16"/>
              </w:rPr>
            </w:pPr>
            <w:r>
              <w:rPr>
                <w:rFonts w:eastAsia="Malgun Gothic"/>
                <w:sz w:val="16"/>
                <w:szCs w:val="16"/>
                <w:lang w:eastAsia="ko-KR"/>
              </w:rPr>
              <w:t>Key Issues</w:t>
            </w:r>
          </w:p>
        </w:tc>
      </w:tr>
      <w:tr w:rsidR="00A20554" w14:paraId="5E40E95B" w14:textId="77777777" w:rsidTr="00E95723">
        <w:trPr>
          <w:cantSplit/>
          <w:jc w:val="center"/>
        </w:trPr>
        <w:tc>
          <w:tcPr>
            <w:tcW w:w="1384" w:type="dxa"/>
            <w:tcBorders>
              <w:top w:val="nil"/>
              <w:left w:val="single" w:sz="4" w:space="0" w:color="auto"/>
              <w:bottom w:val="single" w:sz="4" w:space="0" w:color="auto"/>
              <w:right w:val="single" w:sz="4" w:space="0" w:color="auto"/>
            </w:tcBorders>
          </w:tcPr>
          <w:p w14:paraId="3EDC63B8" w14:textId="77777777" w:rsidR="00A20554" w:rsidRDefault="00A20554" w:rsidP="00E95723">
            <w:pPr>
              <w:pStyle w:val="TAH"/>
              <w:rPr>
                <w:sz w:val="16"/>
                <w:szCs w:val="16"/>
              </w:rPr>
            </w:pPr>
          </w:p>
        </w:tc>
        <w:tc>
          <w:tcPr>
            <w:tcW w:w="1732" w:type="dxa"/>
            <w:tcBorders>
              <w:top w:val="single" w:sz="4" w:space="0" w:color="auto"/>
              <w:left w:val="single" w:sz="4" w:space="0" w:color="auto"/>
              <w:bottom w:val="single" w:sz="4" w:space="0" w:color="auto"/>
              <w:right w:val="single" w:sz="4" w:space="0" w:color="auto"/>
            </w:tcBorders>
            <w:hideMark/>
          </w:tcPr>
          <w:p w14:paraId="27EA6B54" w14:textId="77777777" w:rsidR="00A20554" w:rsidRDefault="00A20554" w:rsidP="00E95723">
            <w:pPr>
              <w:pStyle w:val="TAH"/>
              <w:rPr>
                <w:sz w:val="16"/>
                <w:szCs w:val="16"/>
              </w:rPr>
            </w:pPr>
            <w:r>
              <w:rPr>
                <w:sz w:val="16"/>
                <w:szCs w:val="16"/>
              </w:rPr>
              <w:t>1</w:t>
            </w:r>
          </w:p>
        </w:tc>
        <w:tc>
          <w:tcPr>
            <w:tcW w:w="1701" w:type="dxa"/>
            <w:tcBorders>
              <w:top w:val="single" w:sz="4" w:space="0" w:color="auto"/>
              <w:left w:val="single" w:sz="4" w:space="0" w:color="auto"/>
              <w:bottom w:val="single" w:sz="4" w:space="0" w:color="auto"/>
              <w:right w:val="single" w:sz="4" w:space="0" w:color="auto"/>
            </w:tcBorders>
            <w:hideMark/>
          </w:tcPr>
          <w:p w14:paraId="6724350E" w14:textId="77777777" w:rsidR="00A20554" w:rsidRDefault="00A20554" w:rsidP="00E95723">
            <w:pPr>
              <w:pStyle w:val="TAH"/>
              <w:rPr>
                <w:rFonts w:eastAsia="Malgun Gothic"/>
                <w:sz w:val="16"/>
                <w:szCs w:val="16"/>
                <w:lang w:eastAsia="ko-KR"/>
              </w:rPr>
            </w:pPr>
            <w:r>
              <w:rPr>
                <w:rFonts w:eastAsia="Malgun Gothic"/>
                <w:sz w:val="16"/>
                <w:szCs w:val="16"/>
                <w:lang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7314351F" w14:textId="77777777" w:rsidR="00A20554" w:rsidRDefault="00A20554" w:rsidP="00E95723">
            <w:pPr>
              <w:pStyle w:val="TAH"/>
              <w:rPr>
                <w:rFonts w:eastAsia="Malgun Gothic"/>
                <w:sz w:val="16"/>
                <w:szCs w:val="16"/>
                <w:lang w:eastAsia="ko-KR"/>
              </w:rPr>
            </w:pPr>
            <w:r>
              <w:rPr>
                <w:rFonts w:eastAsia="Malgun Gothic"/>
                <w:sz w:val="16"/>
                <w:szCs w:val="16"/>
                <w:lang w:eastAsia="ko-KR"/>
              </w:rPr>
              <w:t>3</w:t>
            </w:r>
          </w:p>
        </w:tc>
        <w:tc>
          <w:tcPr>
            <w:tcW w:w="1985" w:type="dxa"/>
            <w:tcBorders>
              <w:top w:val="single" w:sz="4" w:space="0" w:color="auto"/>
              <w:left w:val="single" w:sz="4" w:space="0" w:color="auto"/>
              <w:bottom w:val="single" w:sz="4" w:space="0" w:color="auto"/>
              <w:right w:val="single" w:sz="4" w:space="0" w:color="auto"/>
            </w:tcBorders>
            <w:hideMark/>
          </w:tcPr>
          <w:p w14:paraId="6946DAB3" w14:textId="77777777" w:rsidR="00A20554" w:rsidRDefault="00A20554" w:rsidP="00E95723">
            <w:pPr>
              <w:pStyle w:val="TAH"/>
              <w:rPr>
                <w:rFonts w:eastAsia="Times New Roman"/>
                <w:sz w:val="16"/>
                <w:szCs w:val="16"/>
                <w:lang w:eastAsia="en-GB"/>
              </w:rPr>
            </w:pPr>
            <w:r>
              <w:rPr>
                <w:sz w:val="16"/>
                <w:szCs w:val="16"/>
              </w:rPr>
              <w:t>X</w:t>
            </w:r>
          </w:p>
        </w:tc>
      </w:tr>
      <w:tr w:rsidR="00A20554" w14:paraId="193891C1"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7B452A36" w14:textId="77777777" w:rsidR="00A20554" w:rsidRDefault="00A20554" w:rsidP="00E95723">
            <w:pPr>
              <w:pStyle w:val="TAH"/>
            </w:pPr>
            <w:r>
              <w:t>1</w:t>
            </w:r>
          </w:p>
        </w:tc>
        <w:tc>
          <w:tcPr>
            <w:tcW w:w="1732" w:type="dxa"/>
            <w:tcBorders>
              <w:top w:val="single" w:sz="4" w:space="0" w:color="auto"/>
              <w:left w:val="single" w:sz="4" w:space="0" w:color="auto"/>
              <w:bottom w:val="single" w:sz="4" w:space="0" w:color="auto"/>
              <w:right w:val="single" w:sz="4" w:space="0" w:color="auto"/>
            </w:tcBorders>
            <w:hideMark/>
          </w:tcPr>
          <w:p w14:paraId="277157E0" w14:textId="77777777" w:rsidR="00A20554" w:rsidRDefault="00A20554" w:rsidP="00E95723">
            <w:pPr>
              <w:pStyle w:val="TAC"/>
              <w:ind w:left="480" w:hanging="480"/>
            </w:pPr>
            <w:r>
              <w:t>x</w:t>
            </w:r>
          </w:p>
        </w:tc>
        <w:tc>
          <w:tcPr>
            <w:tcW w:w="1701" w:type="dxa"/>
            <w:tcBorders>
              <w:top w:val="single" w:sz="4" w:space="0" w:color="auto"/>
              <w:left w:val="single" w:sz="4" w:space="0" w:color="auto"/>
              <w:bottom w:val="single" w:sz="4" w:space="0" w:color="auto"/>
              <w:right w:val="single" w:sz="4" w:space="0" w:color="auto"/>
            </w:tcBorders>
          </w:tcPr>
          <w:p w14:paraId="4244E266" w14:textId="77777777" w:rsidR="00A20554" w:rsidRDefault="00A20554" w:rsidP="00E95723">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tcPr>
          <w:p w14:paraId="67AE3B78" w14:textId="77777777" w:rsidR="00A20554" w:rsidRDefault="00A20554" w:rsidP="00E95723">
            <w:pPr>
              <w:pStyle w:val="TAC"/>
              <w:ind w:left="480" w:hanging="480"/>
            </w:pPr>
          </w:p>
        </w:tc>
        <w:tc>
          <w:tcPr>
            <w:tcW w:w="1985" w:type="dxa"/>
            <w:tcBorders>
              <w:top w:val="single" w:sz="4" w:space="0" w:color="auto"/>
              <w:left w:val="single" w:sz="4" w:space="0" w:color="auto"/>
              <w:bottom w:val="single" w:sz="4" w:space="0" w:color="auto"/>
              <w:right w:val="single" w:sz="4" w:space="0" w:color="auto"/>
            </w:tcBorders>
          </w:tcPr>
          <w:p w14:paraId="222C5153" w14:textId="77777777" w:rsidR="00A20554" w:rsidRDefault="00A20554" w:rsidP="00E95723">
            <w:pPr>
              <w:pStyle w:val="TAC"/>
              <w:ind w:left="480" w:hanging="480"/>
            </w:pPr>
          </w:p>
        </w:tc>
      </w:tr>
      <w:tr w:rsidR="00A20554" w14:paraId="3DBDFA07"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2A3C6039" w14:textId="77777777" w:rsidR="00A20554" w:rsidRDefault="00A20554" w:rsidP="00E95723">
            <w:pPr>
              <w:pStyle w:val="TAH"/>
            </w:pPr>
            <w:r>
              <w:t>2</w:t>
            </w:r>
          </w:p>
        </w:tc>
        <w:tc>
          <w:tcPr>
            <w:tcW w:w="1732" w:type="dxa"/>
            <w:tcBorders>
              <w:top w:val="single" w:sz="4" w:space="0" w:color="auto"/>
              <w:left w:val="single" w:sz="4" w:space="0" w:color="auto"/>
              <w:bottom w:val="single" w:sz="4" w:space="0" w:color="auto"/>
              <w:right w:val="single" w:sz="4" w:space="0" w:color="auto"/>
            </w:tcBorders>
            <w:hideMark/>
          </w:tcPr>
          <w:p w14:paraId="69442CA4" w14:textId="77777777" w:rsidR="00A20554" w:rsidRDefault="00A20554" w:rsidP="00E95723">
            <w:pPr>
              <w:pStyle w:val="TAC"/>
              <w:ind w:left="480" w:hanging="480"/>
            </w:pPr>
            <w:r>
              <w:t>x</w:t>
            </w:r>
          </w:p>
        </w:tc>
        <w:tc>
          <w:tcPr>
            <w:tcW w:w="1701" w:type="dxa"/>
            <w:tcBorders>
              <w:top w:val="single" w:sz="4" w:space="0" w:color="auto"/>
              <w:left w:val="single" w:sz="4" w:space="0" w:color="auto"/>
              <w:bottom w:val="single" w:sz="4" w:space="0" w:color="auto"/>
              <w:right w:val="single" w:sz="4" w:space="0" w:color="auto"/>
            </w:tcBorders>
          </w:tcPr>
          <w:p w14:paraId="777189C8" w14:textId="77777777" w:rsidR="00A20554" w:rsidRDefault="00A20554" w:rsidP="00E95723">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tcPr>
          <w:p w14:paraId="59BFC7AC" w14:textId="77777777" w:rsidR="00A20554" w:rsidRDefault="00A20554" w:rsidP="00E95723">
            <w:pPr>
              <w:pStyle w:val="TAC"/>
              <w:ind w:left="480" w:hanging="480"/>
            </w:pPr>
          </w:p>
        </w:tc>
        <w:tc>
          <w:tcPr>
            <w:tcW w:w="1985" w:type="dxa"/>
            <w:tcBorders>
              <w:top w:val="single" w:sz="4" w:space="0" w:color="auto"/>
              <w:left w:val="single" w:sz="4" w:space="0" w:color="auto"/>
              <w:bottom w:val="single" w:sz="4" w:space="0" w:color="auto"/>
              <w:right w:val="single" w:sz="4" w:space="0" w:color="auto"/>
            </w:tcBorders>
          </w:tcPr>
          <w:p w14:paraId="2D5C01CE" w14:textId="77777777" w:rsidR="00A20554" w:rsidRDefault="00A20554" w:rsidP="00E95723">
            <w:pPr>
              <w:pStyle w:val="TAC"/>
              <w:ind w:left="480" w:hanging="480"/>
            </w:pPr>
          </w:p>
        </w:tc>
      </w:tr>
      <w:tr w:rsidR="00A20554" w14:paraId="5AF7BD25"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3C2DAF3E" w14:textId="77777777" w:rsidR="00A20554" w:rsidRDefault="00A20554" w:rsidP="00E95723">
            <w:pPr>
              <w:pStyle w:val="TAH"/>
              <w:rPr>
                <w:rFonts w:eastAsia="Malgun Gothic"/>
                <w:lang w:eastAsia="ko-KR"/>
              </w:rPr>
            </w:pPr>
            <w:r>
              <w:rPr>
                <w:rFonts w:eastAsia="Malgun Gothic"/>
                <w:lang w:eastAsia="ko-KR"/>
              </w:rPr>
              <w:t>3</w:t>
            </w:r>
          </w:p>
        </w:tc>
        <w:tc>
          <w:tcPr>
            <w:tcW w:w="1732" w:type="dxa"/>
            <w:tcBorders>
              <w:top w:val="single" w:sz="4" w:space="0" w:color="auto"/>
              <w:left w:val="single" w:sz="4" w:space="0" w:color="auto"/>
              <w:bottom w:val="single" w:sz="4" w:space="0" w:color="auto"/>
              <w:right w:val="single" w:sz="4" w:space="0" w:color="auto"/>
            </w:tcBorders>
            <w:hideMark/>
          </w:tcPr>
          <w:p w14:paraId="3FA8A90D" w14:textId="77777777" w:rsidR="00A20554" w:rsidRDefault="00A20554" w:rsidP="00E95723">
            <w:pPr>
              <w:pStyle w:val="TAC"/>
              <w:ind w:left="480" w:hanging="480"/>
              <w:rPr>
                <w:rFonts w:eastAsia="Times New Roman"/>
                <w:lang w:eastAsia="en-GB"/>
              </w:rPr>
            </w:pPr>
            <w:r>
              <w:t>x</w:t>
            </w:r>
          </w:p>
        </w:tc>
        <w:tc>
          <w:tcPr>
            <w:tcW w:w="1701" w:type="dxa"/>
            <w:tcBorders>
              <w:top w:val="single" w:sz="4" w:space="0" w:color="auto"/>
              <w:left w:val="single" w:sz="4" w:space="0" w:color="auto"/>
              <w:bottom w:val="single" w:sz="4" w:space="0" w:color="auto"/>
              <w:right w:val="single" w:sz="4" w:space="0" w:color="auto"/>
            </w:tcBorders>
          </w:tcPr>
          <w:p w14:paraId="446A3529" w14:textId="77777777" w:rsidR="00A20554" w:rsidRDefault="00A20554" w:rsidP="00E95723">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hideMark/>
          </w:tcPr>
          <w:p w14:paraId="39862CC7" w14:textId="77777777" w:rsidR="00A20554" w:rsidRDefault="00A20554" w:rsidP="00E95723">
            <w:pPr>
              <w:pStyle w:val="TAC"/>
              <w:ind w:left="480" w:hanging="480"/>
            </w:pPr>
            <w:r>
              <w:t>x</w:t>
            </w:r>
          </w:p>
        </w:tc>
        <w:tc>
          <w:tcPr>
            <w:tcW w:w="1985" w:type="dxa"/>
            <w:tcBorders>
              <w:top w:val="single" w:sz="4" w:space="0" w:color="auto"/>
              <w:left w:val="single" w:sz="4" w:space="0" w:color="auto"/>
              <w:bottom w:val="single" w:sz="4" w:space="0" w:color="auto"/>
              <w:right w:val="single" w:sz="4" w:space="0" w:color="auto"/>
            </w:tcBorders>
          </w:tcPr>
          <w:p w14:paraId="6B70A1B0" w14:textId="77777777" w:rsidR="00A20554" w:rsidRDefault="00A20554" w:rsidP="00E95723">
            <w:pPr>
              <w:pStyle w:val="TAC"/>
              <w:ind w:left="480" w:hanging="480"/>
            </w:pPr>
          </w:p>
        </w:tc>
      </w:tr>
      <w:tr w:rsidR="00A20554" w14:paraId="43D77783"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6D2016F8" w14:textId="77777777" w:rsidR="00A20554" w:rsidRDefault="00A20554" w:rsidP="00E95723">
            <w:pPr>
              <w:pStyle w:val="TAH"/>
              <w:rPr>
                <w:rFonts w:eastAsia="Malgun Gothic"/>
                <w:lang w:eastAsia="ko-KR"/>
              </w:rPr>
            </w:pPr>
            <w:r>
              <w:rPr>
                <w:rFonts w:eastAsia="Malgun Gothic"/>
                <w:lang w:eastAsia="ko-KR"/>
              </w:rPr>
              <w:t>4</w:t>
            </w:r>
          </w:p>
        </w:tc>
        <w:tc>
          <w:tcPr>
            <w:tcW w:w="1732" w:type="dxa"/>
            <w:tcBorders>
              <w:top w:val="single" w:sz="4" w:space="0" w:color="auto"/>
              <w:left w:val="single" w:sz="4" w:space="0" w:color="auto"/>
              <w:bottom w:val="single" w:sz="4" w:space="0" w:color="auto"/>
              <w:right w:val="single" w:sz="4" w:space="0" w:color="auto"/>
            </w:tcBorders>
            <w:hideMark/>
          </w:tcPr>
          <w:p w14:paraId="031E22D5" w14:textId="77777777" w:rsidR="00A20554" w:rsidRDefault="00A20554" w:rsidP="00E95723">
            <w:pPr>
              <w:pStyle w:val="TAC"/>
              <w:ind w:left="480" w:hanging="480"/>
              <w:rPr>
                <w:rFonts w:eastAsia="Times New Roman"/>
                <w:lang w:eastAsia="en-GB"/>
              </w:rPr>
            </w:pPr>
            <w:r>
              <w:t>x</w:t>
            </w:r>
          </w:p>
        </w:tc>
        <w:tc>
          <w:tcPr>
            <w:tcW w:w="1701" w:type="dxa"/>
            <w:tcBorders>
              <w:top w:val="single" w:sz="4" w:space="0" w:color="auto"/>
              <w:left w:val="single" w:sz="4" w:space="0" w:color="auto"/>
              <w:bottom w:val="single" w:sz="4" w:space="0" w:color="auto"/>
              <w:right w:val="single" w:sz="4" w:space="0" w:color="auto"/>
            </w:tcBorders>
          </w:tcPr>
          <w:p w14:paraId="362AE6DF" w14:textId="77777777" w:rsidR="00A20554" w:rsidRDefault="00A20554" w:rsidP="00E95723">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tcPr>
          <w:p w14:paraId="26E7DA46" w14:textId="77777777" w:rsidR="00A20554" w:rsidRDefault="00A20554" w:rsidP="00E95723">
            <w:pPr>
              <w:pStyle w:val="TAC"/>
              <w:ind w:left="480" w:hanging="480"/>
            </w:pPr>
          </w:p>
        </w:tc>
        <w:tc>
          <w:tcPr>
            <w:tcW w:w="1985" w:type="dxa"/>
            <w:tcBorders>
              <w:top w:val="single" w:sz="4" w:space="0" w:color="auto"/>
              <w:left w:val="single" w:sz="4" w:space="0" w:color="auto"/>
              <w:bottom w:val="single" w:sz="4" w:space="0" w:color="auto"/>
              <w:right w:val="single" w:sz="4" w:space="0" w:color="auto"/>
            </w:tcBorders>
          </w:tcPr>
          <w:p w14:paraId="27AD7112" w14:textId="77777777" w:rsidR="00A20554" w:rsidRDefault="00A20554" w:rsidP="00E95723">
            <w:pPr>
              <w:pStyle w:val="TAC"/>
              <w:ind w:left="480" w:hanging="480"/>
            </w:pPr>
          </w:p>
        </w:tc>
      </w:tr>
      <w:tr w:rsidR="00A20554" w14:paraId="23418CE8"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3C10AA5E" w14:textId="77777777" w:rsidR="00A20554" w:rsidRDefault="00A20554" w:rsidP="00E95723">
            <w:pPr>
              <w:pStyle w:val="TAH"/>
              <w:rPr>
                <w:rFonts w:eastAsia="Malgun Gothic"/>
                <w:lang w:eastAsia="ko-KR"/>
              </w:rPr>
            </w:pPr>
            <w:r>
              <w:rPr>
                <w:rFonts w:eastAsia="Malgun Gothic"/>
                <w:lang w:eastAsia="ko-KR"/>
              </w:rPr>
              <w:t>5</w:t>
            </w:r>
          </w:p>
        </w:tc>
        <w:tc>
          <w:tcPr>
            <w:tcW w:w="1732" w:type="dxa"/>
            <w:tcBorders>
              <w:top w:val="single" w:sz="4" w:space="0" w:color="auto"/>
              <w:left w:val="single" w:sz="4" w:space="0" w:color="auto"/>
              <w:bottom w:val="single" w:sz="4" w:space="0" w:color="auto"/>
              <w:right w:val="single" w:sz="4" w:space="0" w:color="auto"/>
            </w:tcBorders>
            <w:hideMark/>
          </w:tcPr>
          <w:p w14:paraId="6664A074" w14:textId="77777777" w:rsidR="00A20554" w:rsidRDefault="00A20554" w:rsidP="00E95723">
            <w:pPr>
              <w:pStyle w:val="TAC"/>
              <w:ind w:left="480" w:hanging="480"/>
              <w:rPr>
                <w:rFonts w:eastAsia="Times New Roman"/>
                <w:lang w:eastAsia="en-GB"/>
              </w:rPr>
            </w:pPr>
            <w:r>
              <w:t>x</w:t>
            </w:r>
          </w:p>
        </w:tc>
        <w:tc>
          <w:tcPr>
            <w:tcW w:w="1701" w:type="dxa"/>
            <w:tcBorders>
              <w:top w:val="single" w:sz="4" w:space="0" w:color="auto"/>
              <w:left w:val="single" w:sz="4" w:space="0" w:color="auto"/>
              <w:bottom w:val="single" w:sz="4" w:space="0" w:color="auto"/>
              <w:right w:val="single" w:sz="4" w:space="0" w:color="auto"/>
            </w:tcBorders>
          </w:tcPr>
          <w:p w14:paraId="3D6C66D8" w14:textId="77777777" w:rsidR="00A20554" w:rsidRDefault="00A20554" w:rsidP="00E95723">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hideMark/>
          </w:tcPr>
          <w:p w14:paraId="02B24B1B" w14:textId="77777777" w:rsidR="00A20554" w:rsidRDefault="00A20554" w:rsidP="00E95723">
            <w:pPr>
              <w:pStyle w:val="TAC"/>
              <w:ind w:left="480" w:hanging="480"/>
            </w:pPr>
            <w:r>
              <w:t>x</w:t>
            </w:r>
          </w:p>
        </w:tc>
        <w:tc>
          <w:tcPr>
            <w:tcW w:w="1985" w:type="dxa"/>
            <w:tcBorders>
              <w:top w:val="single" w:sz="4" w:space="0" w:color="auto"/>
              <w:left w:val="single" w:sz="4" w:space="0" w:color="auto"/>
              <w:bottom w:val="single" w:sz="4" w:space="0" w:color="auto"/>
              <w:right w:val="single" w:sz="4" w:space="0" w:color="auto"/>
            </w:tcBorders>
          </w:tcPr>
          <w:p w14:paraId="0CF80E19" w14:textId="77777777" w:rsidR="00A20554" w:rsidRDefault="00A20554" w:rsidP="00E95723">
            <w:pPr>
              <w:pStyle w:val="TAC"/>
              <w:ind w:left="480" w:hanging="480"/>
            </w:pPr>
          </w:p>
        </w:tc>
      </w:tr>
      <w:tr w:rsidR="00A20554" w14:paraId="2F99F5D0"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24C7771E" w14:textId="77777777" w:rsidR="00A20554" w:rsidRDefault="00A20554" w:rsidP="00E95723">
            <w:pPr>
              <w:pStyle w:val="TAH"/>
              <w:rPr>
                <w:rFonts w:eastAsia="Malgun Gothic"/>
                <w:lang w:eastAsia="ko-KR"/>
              </w:rPr>
            </w:pPr>
            <w:r>
              <w:rPr>
                <w:rFonts w:eastAsia="Malgun Gothic"/>
                <w:lang w:eastAsia="ko-KR"/>
              </w:rPr>
              <w:t>6</w:t>
            </w:r>
          </w:p>
        </w:tc>
        <w:tc>
          <w:tcPr>
            <w:tcW w:w="1732" w:type="dxa"/>
            <w:tcBorders>
              <w:top w:val="single" w:sz="4" w:space="0" w:color="auto"/>
              <w:left w:val="single" w:sz="4" w:space="0" w:color="auto"/>
              <w:bottom w:val="single" w:sz="4" w:space="0" w:color="auto"/>
              <w:right w:val="single" w:sz="4" w:space="0" w:color="auto"/>
            </w:tcBorders>
            <w:hideMark/>
          </w:tcPr>
          <w:p w14:paraId="13317223" w14:textId="77777777" w:rsidR="00A20554" w:rsidRDefault="00A20554" w:rsidP="00E95723">
            <w:pPr>
              <w:pStyle w:val="TAC"/>
              <w:ind w:left="480" w:hanging="480"/>
              <w:rPr>
                <w:rFonts w:eastAsia="Times New Roman"/>
                <w:lang w:eastAsia="en-GB"/>
              </w:rPr>
            </w:pPr>
            <w:r>
              <w:t>x</w:t>
            </w:r>
          </w:p>
        </w:tc>
        <w:tc>
          <w:tcPr>
            <w:tcW w:w="1701" w:type="dxa"/>
            <w:tcBorders>
              <w:top w:val="single" w:sz="4" w:space="0" w:color="auto"/>
              <w:left w:val="single" w:sz="4" w:space="0" w:color="auto"/>
              <w:bottom w:val="single" w:sz="4" w:space="0" w:color="auto"/>
              <w:right w:val="single" w:sz="4" w:space="0" w:color="auto"/>
            </w:tcBorders>
          </w:tcPr>
          <w:p w14:paraId="6AF45555" w14:textId="77777777" w:rsidR="00A20554" w:rsidRDefault="00A20554" w:rsidP="00E95723">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tcPr>
          <w:p w14:paraId="3A7A914E" w14:textId="77777777" w:rsidR="00A20554" w:rsidRDefault="00A20554" w:rsidP="00E95723">
            <w:pPr>
              <w:pStyle w:val="TAC"/>
              <w:ind w:left="480" w:hanging="480"/>
            </w:pPr>
          </w:p>
        </w:tc>
        <w:tc>
          <w:tcPr>
            <w:tcW w:w="1985" w:type="dxa"/>
            <w:tcBorders>
              <w:top w:val="single" w:sz="4" w:space="0" w:color="auto"/>
              <w:left w:val="single" w:sz="4" w:space="0" w:color="auto"/>
              <w:bottom w:val="single" w:sz="4" w:space="0" w:color="auto"/>
              <w:right w:val="single" w:sz="4" w:space="0" w:color="auto"/>
            </w:tcBorders>
          </w:tcPr>
          <w:p w14:paraId="0B254377" w14:textId="77777777" w:rsidR="00A20554" w:rsidRDefault="00A20554" w:rsidP="00E95723">
            <w:pPr>
              <w:pStyle w:val="TAC"/>
              <w:ind w:left="480" w:hanging="480"/>
            </w:pPr>
          </w:p>
        </w:tc>
      </w:tr>
      <w:tr w:rsidR="00A20554" w14:paraId="218F5E7D"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4077EE46" w14:textId="77777777" w:rsidR="00A20554" w:rsidRDefault="00A20554" w:rsidP="00E95723">
            <w:pPr>
              <w:pStyle w:val="TAH"/>
              <w:rPr>
                <w:rFonts w:eastAsia="Malgun Gothic"/>
                <w:lang w:eastAsia="ko-KR"/>
              </w:rPr>
            </w:pPr>
            <w:r>
              <w:rPr>
                <w:rFonts w:eastAsia="Malgun Gothic"/>
                <w:lang w:eastAsia="ko-KR"/>
              </w:rPr>
              <w:t>7</w:t>
            </w:r>
          </w:p>
        </w:tc>
        <w:tc>
          <w:tcPr>
            <w:tcW w:w="1732" w:type="dxa"/>
            <w:tcBorders>
              <w:top w:val="single" w:sz="4" w:space="0" w:color="auto"/>
              <w:left w:val="single" w:sz="4" w:space="0" w:color="auto"/>
              <w:bottom w:val="single" w:sz="4" w:space="0" w:color="auto"/>
              <w:right w:val="single" w:sz="4" w:space="0" w:color="auto"/>
            </w:tcBorders>
          </w:tcPr>
          <w:p w14:paraId="53FCD8BB" w14:textId="77777777" w:rsidR="00A20554" w:rsidRDefault="00A20554" w:rsidP="00E95723">
            <w:pPr>
              <w:pStyle w:val="TAC"/>
              <w:ind w:left="480" w:hanging="48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6136DF4" w14:textId="77777777" w:rsidR="00A20554" w:rsidRDefault="00A20554" w:rsidP="00E95723">
            <w:pPr>
              <w:pStyle w:val="TAC"/>
              <w:ind w:left="480" w:hanging="480"/>
            </w:pPr>
            <w:r>
              <w:t>x</w:t>
            </w:r>
          </w:p>
        </w:tc>
        <w:tc>
          <w:tcPr>
            <w:tcW w:w="1701" w:type="dxa"/>
            <w:tcBorders>
              <w:top w:val="single" w:sz="4" w:space="0" w:color="auto"/>
              <w:left w:val="single" w:sz="4" w:space="0" w:color="auto"/>
              <w:bottom w:val="single" w:sz="4" w:space="0" w:color="auto"/>
              <w:right w:val="single" w:sz="4" w:space="0" w:color="auto"/>
            </w:tcBorders>
          </w:tcPr>
          <w:p w14:paraId="526DF252" w14:textId="77777777" w:rsidR="00A20554" w:rsidRDefault="00A20554" w:rsidP="00E95723">
            <w:pPr>
              <w:pStyle w:val="TAC"/>
              <w:ind w:left="480" w:hanging="480"/>
            </w:pPr>
          </w:p>
        </w:tc>
        <w:tc>
          <w:tcPr>
            <w:tcW w:w="1985" w:type="dxa"/>
            <w:tcBorders>
              <w:top w:val="single" w:sz="4" w:space="0" w:color="auto"/>
              <w:left w:val="single" w:sz="4" w:space="0" w:color="auto"/>
              <w:bottom w:val="single" w:sz="4" w:space="0" w:color="auto"/>
              <w:right w:val="single" w:sz="4" w:space="0" w:color="auto"/>
            </w:tcBorders>
          </w:tcPr>
          <w:p w14:paraId="5EF614F8" w14:textId="77777777" w:rsidR="00A20554" w:rsidRDefault="00A20554" w:rsidP="00E95723">
            <w:pPr>
              <w:pStyle w:val="TAC"/>
              <w:ind w:left="480" w:hanging="480"/>
            </w:pPr>
          </w:p>
        </w:tc>
      </w:tr>
      <w:tr w:rsidR="00A20554" w14:paraId="561A96F7"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1428A692" w14:textId="77777777" w:rsidR="00A20554" w:rsidRDefault="00A20554" w:rsidP="00E95723">
            <w:pPr>
              <w:pStyle w:val="TAH"/>
              <w:rPr>
                <w:rFonts w:eastAsia="Malgun Gothic"/>
                <w:lang w:eastAsia="ko-KR"/>
              </w:rPr>
            </w:pPr>
            <w:r>
              <w:rPr>
                <w:rFonts w:eastAsia="Malgun Gothic"/>
                <w:lang w:eastAsia="ko-KR"/>
              </w:rPr>
              <w:t>8</w:t>
            </w:r>
          </w:p>
        </w:tc>
        <w:tc>
          <w:tcPr>
            <w:tcW w:w="1732" w:type="dxa"/>
            <w:tcBorders>
              <w:top w:val="single" w:sz="4" w:space="0" w:color="auto"/>
              <w:left w:val="single" w:sz="4" w:space="0" w:color="auto"/>
              <w:bottom w:val="single" w:sz="4" w:space="0" w:color="auto"/>
              <w:right w:val="single" w:sz="4" w:space="0" w:color="auto"/>
            </w:tcBorders>
          </w:tcPr>
          <w:p w14:paraId="768AFB9D" w14:textId="77777777" w:rsidR="00A20554" w:rsidRDefault="00A20554" w:rsidP="00E95723">
            <w:pPr>
              <w:pStyle w:val="TAC"/>
              <w:ind w:left="480" w:hanging="48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CE3A84D" w14:textId="77777777" w:rsidR="00A20554" w:rsidRDefault="00A20554" w:rsidP="00E95723">
            <w:pPr>
              <w:pStyle w:val="TAC"/>
              <w:ind w:left="480" w:hanging="480"/>
            </w:pPr>
            <w:r>
              <w:t>x</w:t>
            </w:r>
          </w:p>
        </w:tc>
        <w:tc>
          <w:tcPr>
            <w:tcW w:w="1701" w:type="dxa"/>
            <w:tcBorders>
              <w:top w:val="single" w:sz="4" w:space="0" w:color="auto"/>
              <w:left w:val="single" w:sz="4" w:space="0" w:color="auto"/>
              <w:bottom w:val="single" w:sz="4" w:space="0" w:color="auto"/>
              <w:right w:val="single" w:sz="4" w:space="0" w:color="auto"/>
            </w:tcBorders>
          </w:tcPr>
          <w:p w14:paraId="54BC6BF6" w14:textId="77777777" w:rsidR="00A20554" w:rsidRDefault="00A20554" w:rsidP="00E95723">
            <w:pPr>
              <w:pStyle w:val="TAC"/>
              <w:ind w:left="480" w:hanging="480"/>
            </w:pPr>
          </w:p>
        </w:tc>
        <w:tc>
          <w:tcPr>
            <w:tcW w:w="1985" w:type="dxa"/>
            <w:tcBorders>
              <w:top w:val="single" w:sz="4" w:space="0" w:color="auto"/>
              <w:left w:val="single" w:sz="4" w:space="0" w:color="auto"/>
              <w:bottom w:val="single" w:sz="4" w:space="0" w:color="auto"/>
              <w:right w:val="single" w:sz="4" w:space="0" w:color="auto"/>
            </w:tcBorders>
          </w:tcPr>
          <w:p w14:paraId="5B869BF9" w14:textId="77777777" w:rsidR="00A20554" w:rsidRDefault="00A20554" w:rsidP="00E95723">
            <w:pPr>
              <w:pStyle w:val="TAC"/>
              <w:ind w:left="480" w:hanging="480"/>
            </w:pPr>
          </w:p>
        </w:tc>
      </w:tr>
      <w:tr w:rsidR="00A20554" w14:paraId="0F8BDDD6"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551E7711" w14:textId="77777777" w:rsidR="00A20554" w:rsidRDefault="00A20554" w:rsidP="00E95723">
            <w:pPr>
              <w:pStyle w:val="TAH"/>
              <w:rPr>
                <w:rFonts w:eastAsia="Malgun Gothic"/>
                <w:lang w:eastAsia="ko-KR"/>
              </w:rPr>
            </w:pPr>
            <w:r>
              <w:rPr>
                <w:rFonts w:eastAsia="Malgun Gothic"/>
                <w:lang w:eastAsia="ko-KR"/>
              </w:rPr>
              <w:t>9</w:t>
            </w:r>
          </w:p>
        </w:tc>
        <w:tc>
          <w:tcPr>
            <w:tcW w:w="1732" w:type="dxa"/>
            <w:tcBorders>
              <w:top w:val="single" w:sz="4" w:space="0" w:color="auto"/>
              <w:left w:val="single" w:sz="4" w:space="0" w:color="auto"/>
              <w:bottom w:val="single" w:sz="4" w:space="0" w:color="auto"/>
              <w:right w:val="single" w:sz="4" w:space="0" w:color="auto"/>
            </w:tcBorders>
          </w:tcPr>
          <w:p w14:paraId="0CCAB240" w14:textId="77777777" w:rsidR="00A20554" w:rsidRDefault="00A20554" w:rsidP="00E95723">
            <w:pPr>
              <w:pStyle w:val="TAC"/>
              <w:ind w:left="480" w:hanging="48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7250A61" w14:textId="77777777" w:rsidR="00A20554" w:rsidRDefault="00A20554" w:rsidP="00E95723">
            <w:pPr>
              <w:pStyle w:val="TAC"/>
              <w:ind w:left="480" w:hanging="480"/>
            </w:pPr>
            <w:r>
              <w:t>x</w:t>
            </w:r>
          </w:p>
        </w:tc>
        <w:tc>
          <w:tcPr>
            <w:tcW w:w="1701" w:type="dxa"/>
            <w:tcBorders>
              <w:top w:val="single" w:sz="4" w:space="0" w:color="auto"/>
              <w:left w:val="single" w:sz="4" w:space="0" w:color="auto"/>
              <w:bottom w:val="single" w:sz="4" w:space="0" w:color="auto"/>
              <w:right w:val="single" w:sz="4" w:space="0" w:color="auto"/>
            </w:tcBorders>
          </w:tcPr>
          <w:p w14:paraId="430C0FDE" w14:textId="77777777" w:rsidR="00A20554" w:rsidRDefault="00A20554" w:rsidP="00E95723">
            <w:pPr>
              <w:pStyle w:val="TAC"/>
              <w:ind w:left="480" w:hanging="480"/>
            </w:pPr>
          </w:p>
        </w:tc>
        <w:tc>
          <w:tcPr>
            <w:tcW w:w="1985" w:type="dxa"/>
            <w:tcBorders>
              <w:top w:val="single" w:sz="4" w:space="0" w:color="auto"/>
              <w:left w:val="single" w:sz="4" w:space="0" w:color="auto"/>
              <w:bottom w:val="single" w:sz="4" w:space="0" w:color="auto"/>
              <w:right w:val="single" w:sz="4" w:space="0" w:color="auto"/>
            </w:tcBorders>
          </w:tcPr>
          <w:p w14:paraId="40C98F51" w14:textId="77777777" w:rsidR="00A20554" w:rsidRDefault="00A20554" w:rsidP="00E95723">
            <w:pPr>
              <w:pStyle w:val="TAC"/>
              <w:ind w:left="480" w:hanging="480"/>
            </w:pPr>
          </w:p>
        </w:tc>
      </w:tr>
      <w:tr w:rsidR="00A20554" w14:paraId="7DA4ECAB"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03CA1231" w14:textId="77777777" w:rsidR="00A20554" w:rsidRDefault="00A20554" w:rsidP="00E95723">
            <w:pPr>
              <w:pStyle w:val="TAH"/>
              <w:rPr>
                <w:rFonts w:eastAsia="Malgun Gothic"/>
                <w:lang w:eastAsia="ko-KR"/>
              </w:rPr>
            </w:pPr>
            <w:r>
              <w:rPr>
                <w:rFonts w:eastAsia="Malgun Gothic"/>
                <w:lang w:eastAsia="ko-KR"/>
              </w:rPr>
              <w:t>10</w:t>
            </w:r>
          </w:p>
        </w:tc>
        <w:tc>
          <w:tcPr>
            <w:tcW w:w="1732" w:type="dxa"/>
            <w:tcBorders>
              <w:top w:val="single" w:sz="4" w:space="0" w:color="auto"/>
              <w:left w:val="single" w:sz="4" w:space="0" w:color="auto"/>
              <w:bottom w:val="single" w:sz="4" w:space="0" w:color="auto"/>
              <w:right w:val="single" w:sz="4" w:space="0" w:color="auto"/>
            </w:tcBorders>
          </w:tcPr>
          <w:p w14:paraId="7A28A528" w14:textId="77777777" w:rsidR="00A20554" w:rsidRDefault="00A20554" w:rsidP="00E95723">
            <w:pPr>
              <w:pStyle w:val="TAC"/>
              <w:ind w:left="480" w:hanging="48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454FB0D" w14:textId="77777777" w:rsidR="00A20554" w:rsidRDefault="00A20554" w:rsidP="00E95723">
            <w:pPr>
              <w:pStyle w:val="TAC"/>
              <w:ind w:left="480" w:hanging="480"/>
            </w:pPr>
            <w:r>
              <w:t>x</w:t>
            </w:r>
          </w:p>
        </w:tc>
        <w:tc>
          <w:tcPr>
            <w:tcW w:w="1701" w:type="dxa"/>
            <w:tcBorders>
              <w:top w:val="single" w:sz="4" w:space="0" w:color="auto"/>
              <w:left w:val="single" w:sz="4" w:space="0" w:color="auto"/>
              <w:bottom w:val="single" w:sz="4" w:space="0" w:color="auto"/>
              <w:right w:val="single" w:sz="4" w:space="0" w:color="auto"/>
            </w:tcBorders>
          </w:tcPr>
          <w:p w14:paraId="4B2FDD97" w14:textId="77777777" w:rsidR="00A20554" w:rsidRDefault="00A20554" w:rsidP="00E95723">
            <w:pPr>
              <w:pStyle w:val="TAC"/>
              <w:ind w:left="480" w:hanging="480"/>
            </w:pPr>
          </w:p>
        </w:tc>
        <w:tc>
          <w:tcPr>
            <w:tcW w:w="1985" w:type="dxa"/>
            <w:tcBorders>
              <w:top w:val="single" w:sz="4" w:space="0" w:color="auto"/>
              <w:left w:val="single" w:sz="4" w:space="0" w:color="auto"/>
              <w:bottom w:val="single" w:sz="4" w:space="0" w:color="auto"/>
              <w:right w:val="single" w:sz="4" w:space="0" w:color="auto"/>
            </w:tcBorders>
          </w:tcPr>
          <w:p w14:paraId="0654C8B8" w14:textId="77777777" w:rsidR="00A20554" w:rsidRDefault="00A20554" w:rsidP="00E95723">
            <w:pPr>
              <w:pStyle w:val="TAC"/>
              <w:ind w:left="480" w:hanging="480"/>
            </w:pPr>
          </w:p>
        </w:tc>
      </w:tr>
      <w:tr w:rsidR="00A20554" w14:paraId="07626ADC"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3B18544F" w14:textId="77777777" w:rsidR="00A20554" w:rsidRDefault="00A20554" w:rsidP="00E95723">
            <w:pPr>
              <w:pStyle w:val="TAH"/>
              <w:rPr>
                <w:rFonts w:eastAsia="Malgun Gothic"/>
                <w:lang w:eastAsia="ko-KR"/>
              </w:rPr>
            </w:pPr>
            <w:r>
              <w:rPr>
                <w:rFonts w:eastAsia="Malgun Gothic"/>
                <w:lang w:eastAsia="ko-KR"/>
              </w:rPr>
              <w:t>11</w:t>
            </w:r>
          </w:p>
        </w:tc>
        <w:tc>
          <w:tcPr>
            <w:tcW w:w="1732" w:type="dxa"/>
            <w:tcBorders>
              <w:top w:val="single" w:sz="4" w:space="0" w:color="auto"/>
              <w:left w:val="single" w:sz="4" w:space="0" w:color="auto"/>
              <w:bottom w:val="single" w:sz="4" w:space="0" w:color="auto"/>
              <w:right w:val="single" w:sz="4" w:space="0" w:color="auto"/>
            </w:tcBorders>
          </w:tcPr>
          <w:p w14:paraId="2F671BAA" w14:textId="77777777" w:rsidR="00A20554" w:rsidRDefault="00A20554" w:rsidP="00E95723">
            <w:pPr>
              <w:pStyle w:val="TAC"/>
              <w:ind w:left="480" w:hanging="48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19D0EBE" w14:textId="77777777" w:rsidR="00A20554" w:rsidRDefault="00A20554" w:rsidP="00E95723">
            <w:pPr>
              <w:pStyle w:val="TAC"/>
              <w:ind w:left="480" w:hanging="480"/>
            </w:pPr>
            <w:r>
              <w:t>x</w:t>
            </w:r>
          </w:p>
        </w:tc>
        <w:tc>
          <w:tcPr>
            <w:tcW w:w="1701" w:type="dxa"/>
            <w:tcBorders>
              <w:top w:val="single" w:sz="4" w:space="0" w:color="auto"/>
              <w:left w:val="single" w:sz="4" w:space="0" w:color="auto"/>
              <w:bottom w:val="single" w:sz="4" w:space="0" w:color="auto"/>
              <w:right w:val="single" w:sz="4" w:space="0" w:color="auto"/>
            </w:tcBorders>
            <w:hideMark/>
          </w:tcPr>
          <w:p w14:paraId="214B5B87" w14:textId="77777777" w:rsidR="00A20554" w:rsidRDefault="00A20554" w:rsidP="00E95723">
            <w:pPr>
              <w:pStyle w:val="TAC"/>
              <w:ind w:left="480" w:hanging="480"/>
            </w:pPr>
            <w:r>
              <w:t>x</w:t>
            </w:r>
          </w:p>
        </w:tc>
        <w:tc>
          <w:tcPr>
            <w:tcW w:w="1985" w:type="dxa"/>
            <w:tcBorders>
              <w:top w:val="single" w:sz="4" w:space="0" w:color="auto"/>
              <w:left w:val="single" w:sz="4" w:space="0" w:color="auto"/>
              <w:bottom w:val="single" w:sz="4" w:space="0" w:color="auto"/>
              <w:right w:val="single" w:sz="4" w:space="0" w:color="auto"/>
            </w:tcBorders>
          </w:tcPr>
          <w:p w14:paraId="63030EFA" w14:textId="77777777" w:rsidR="00A20554" w:rsidRDefault="00A20554" w:rsidP="00E95723">
            <w:pPr>
              <w:pStyle w:val="TAC"/>
              <w:ind w:left="480" w:hanging="480"/>
            </w:pPr>
          </w:p>
        </w:tc>
      </w:tr>
      <w:tr w:rsidR="00A20554" w14:paraId="462F6766"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65AA2BD2" w14:textId="77777777" w:rsidR="00A20554" w:rsidRDefault="00A20554" w:rsidP="00E95723">
            <w:pPr>
              <w:pStyle w:val="TAH"/>
              <w:rPr>
                <w:rFonts w:eastAsia="Malgun Gothic"/>
                <w:lang w:eastAsia="ko-KR"/>
              </w:rPr>
            </w:pPr>
            <w:r>
              <w:rPr>
                <w:rFonts w:eastAsia="Malgun Gothic"/>
                <w:lang w:eastAsia="ko-KR"/>
              </w:rPr>
              <w:t>12</w:t>
            </w:r>
          </w:p>
        </w:tc>
        <w:tc>
          <w:tcPr>
            <w:tcW w:w="1732" w:type="dxa"/>
            <w:tcBorders>
              <w:top w:val="single" w:sz="4" w:space="0" w:color="auto"/>
              <w:left w:val="single" w:sz="4" w:space="0" w:color="auto"/>
              <w:bottom w:val="single" w:sz="4" w:space="0" w:color="auto"/>
              <w:right w:val="single" w:sz="4" w:space="0" w:color="auto"/>
            </w:tcBorders>
          </w:tcPr>
          <w:p w14:paraId="4C601671" w14:textId="77777777" w:rsidR="00A20554" w:rsidRDefault="00A20554" w:rsidP="00E95723">
            <w:pPr>
              <w:pStyle w:val="TAC"/>
              <w:ind w:left="480" w:hanging="48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14:paraId="1D49D042" w14:textId="77777777" w:rsidR="00A20554" w:rsidRDefault="00A20554" w:rsidP="00E95723">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hideMark/>
          </w:tcPr>
          <w:p w14:paraId="33C73A56" w14:textId="77777777" w:rsidR="00A20554" w:rsidRDefault="00A20554" w:rsidP="00E95723">
            <w:pPr>
              <w:pStyle w:val="TAC"/>
              <w:ind w:left="480" w:hanging="480"/>
            </w:pPr>
            <w:r>
              <w:t>x</w:t>
            </w:r>
          </w:p>
        </w:tc>
        <w:tc>
          <w:tcPr>
            <w:tcW w:w="1985" w:type="dxa"/>
            <w:tcBorders>
              <w:top w:val="single" w:sz="4" w:space="0" w:color="auto"/>
              <w:left w:val="single" w:sz="4" w:space="0" w:color="auto"/>
              <w:bottom w:val="single" w:sz="4" w:space="0" w:color="auto"/>
              <w:right w:val="single" w:sz="4" w:space="0" w:color="auto"/>
            </w:tcBorders>
          </w:tcPr>
          <w:p w14:paraId="7D15BE38" w14:textId="77777777" w:rsidR="00A20554" w:rsidRDefault="00A20554" w:rsidP="00E95723">
            <w:pPr>
              <w:pStyle w:val="TAC"/>
              <w:ind w:left="480" w:hanging="480"/>
            </w:pPr>
          </w:p>
        </w:tc>
      </w:tr>
      <w:tr w:rsidR="00A20554" w14:paraId="0EC0EC57"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239E940A" w14:textId="77777777" w:rsidR="00A20554" w:rsidRDefault="00A20554" w:rsidP="00E95723">
            <w:pPr>
              <w:pStyle w:val="TAH"/>
              <w:rPr>
                <w:rFonts w:eastAsia="Malgun Gothic"/>
                <w:lang w:eastAsia="ko-KR"/>
              </w:rPr>
            </w:pPr>
            <w:r>
              <w:rPr>
                <w:rFonts w:eastAsia="Malgun Gothic"/>
                <w:lang w:eastAsia="ko-KR"/>
              </w:rPr>
              <w:t>13</w:t>
            </w:r>
          </w:p>
        </w:tc>
        <w:tc>
          <w:tcPr>
            <w:tcW w:w="1732" w:type="dxa"/>
            <w:tcBorders>
              <w:top w:val="single" w:sz="4" w:space="0" w:color="auto"/>
              <w:left w:val="single" w:sz="4" w:space="0" w:color="auto"/>
              <w:bottom w:val="single" w:sz="4" w:space="0" w:color="auto"/>
              <w:right w:val="single" w:sz="4" w:space="0" w:color="auto"/>
            </w:tcBorders>
          </w:tcPr>
          <w:p w14:paraId="15A21143" w14:textId="77777777" w:rsidR="00A20554" w:rsidRDefault="00A20554" w:rsidP="00E95723">
            <w:pPr>
              <w:pStyle w:val="TAC"/>
              <w:ind w:left="480" w:hanging="48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14:paraId="057CF1B6" w14:textId="77777777" w:rsidR="00A20554" w:rsidRDefault="00A20554" w:rsidP="00E95723">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hideMark/>
          </w:tcPr>
          <w:p w14:paraId="255199B4" w14:textId="77777777" w:rsidR="00A20554" w:rsidRDefault="00A20554" w:rsidP="00E95723">
            <w:pPr>
              <w:pStyle w:val="TAC"/>
              <w:ind w:left="480" w:hanging="480"/>
            </w:pPr>
            <w:r>
              <w:t>x</w:t>
            </w:r>
          </w:p>
        </w:tc>
        <w:tc>
          <w:tcPr>
            <w:tcW w:w="1985" w:type="dxa"/>
            <w:tcBorders>
              <w:top w:val="single" w:sz="4" w:space="0" w:color="auto"/>
              <w:left w:val="single" w:sz="4" w:space="0" w:color="auto"/>
              <w:bottom w:val="single" w:sz="4" w:space="0" w:color="auto"/>
              <w:right w:val="single" w:sz="4" w:space="0" w:color="auto"/>
            </w:tcBorders>
          </w:tcPr>
          <w:p w14:paraId="468245EA" w14:textId="77777777" w:rsidR="00A20554" w:rsidRDefault="00A20554" w:rsidP="00E95723">
            <w:pPr>
              <w:pStyle w:val="TAC"/>
              <w:ind w:left="480" w:hanging="480"/>
            </w:pPr>
          </w:p>
        </w:tc>
      </w:tr>
      <w:tr w:rsidR="00A20554" w14:paraId="27419077"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1A378047" w14:textId="77777777" w:rsidR="00A20554" w:rsidRDefault="00A20554" w:rsidP="00E95723">
            <w:pPr>
              <w:pStyle w:val="TAH"/>
              <w:rPr>
                <w:rFonts w:eastAsia="Malgun Gothic"/>
                <w:lang w:eastAsia="ko-KR"/>
              </w:rPr>
            </w:pPr>
            <w:r>
              <w:rPr>
                <w:rFonts w:eastAsia="Malgun Gothic"/>
                <w:lang w:eastAsia="ko-KR"/>
              </w:rPr>
              <w:t>14</w:t>
            </w:r>
          </w:p>
        </w:tc>
        <w:tc>
          <w:tcPr>
            <w:tcW w:w="1732" w:type="dxa"/>
            <w:tcBorders>
              <w:top w:val="single" w:sz="4" w:space="0" w:color="auto"/>
              <w:left w:val="single" w:sz="4" w:space="0" w:color="auto"/>
              <w:bottom w:val="single" w:sz="4" w:space="0" w:color="auto"/>
              <w:right w:val="single" w:sz="4" w:space="0" w:color="auto"/>
            </w:tcBorders>
          </w:tcPr>
          <w:p w14:paraId="5E40DFE2" w14:textId="77777777" w:rsidR="00A20554" w:rsidRDefault="00A20554" w:rsidP="00E95723">
            <w:pPr>
              <w:pStyle w:val="TAC"/>
              <w:ind w:left="480" w:hanging="48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14:paraId="79D9D4DD" w14:textId="77777777" w:rsidR="00A20554" w:rsidRDefault="00A20554" w:rsidP="00E95723">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hideMark/>
          </w:tcPr>
          <w:p w14:paraId="34C8147A" w14:textId="77777777" w:rsidR="00A20554" w:rsidRDefault="00A20554" w:rsidP="00E95723">
            <w:pPr>
              <w:pStyle w:val="TAC"/>
              <w:ind w:left="480" w:hanging="480"/>
            </w:pPr>
            <w:r>
              <w:t>x</w:t>
            </w:r>
          </w:p>
        </w:tc>
        <w:tc>
          <w:tcPr>
            <w:tcW w:w="1985" w:type="dxa"/>
            <w:tcBorders>
              <w:top w:val="single" w:sz="4" w:space="0" w:color="auto"/>
              <w:left w:val="single" w:sz="4" w:space="0" w:color="auto"/>
              <w:bottom w:val="single" w:sz="4" w:space="0" w:color="auto"/>
              <w:right w:val="single" w:sz="4" w:space="0" w:color="auto"/>
            </w:tcBorders>
          </w:tcPr>
          <w:p w14:paraId="7AC65F43" w14:textId="77777777" w:rsidR="00A20554" w:rsidRDefault="00A20554" w:rsidP="00E95723">
            <w:pPr>
              <w:pStyle w:val="TAC"/>
              <w:ind w:left="480" w:hanging="480"/>
            </w:pPr>
          </w:p>
        </w:tc>
      </w:tr>
      <w:tr w:rsidR="00A20554" w14:paraId="626796A8"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194FFA47" w14:textId="77777777" w:rsidR="00A20554" w:rsidRDefault="00A20554" w:rsidP="00E95723">
            <w:pPr>
              <w:pStyle w:val="TAH"/>
              <w:rPr>
                <w:rFonts w:eastAsia="Malgun Gothic"/>
                <w:lang w:eastAsia="ko-KR"/>
              </w:rPr>
            </w:pPr>
            <w:r>
              <w:rPr>
                <w:rFonts w:eastAsia="Malgun Gothic"/>
                <w:lang w:eastAsia="ko-KR"/>
              </w:rPr>
              <w:t>15</w:t>
            </w:r>
          </w:p>
        </w:tc>
        <w:tc>
          <w:tcPr>
            <w:tcW w:w="1732" w:type="dxa"/>
            <w:tcBorders>
              <w:top w:val="single" w:sz="4" w:space="0" w:color="auto"/>
              <w:left w:val="single" w:sz="4" w:space="0" w:color="auto"/>
              <w:bottom w:val="single" w:sz="4" w:space="0" w:color="auto"/>
              <w:right w:val="single" w:sz="4" w:space="0" w:color="auto"/>
            </w:tcBorders>
          </w:tcPr>
          <w:p w14:paraId="2C412F7D" w14:textId="77777777" w:rsidR="00A20554" w:rsidRDefault="00A20554" w:rsidP="00E95723">
            <w:pPr>
              <w:pStyle w:val="TAC"/>
              <w:ind w:left="480" w:hanging="48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BC7A301" w14:textId="77777777" w:rsidR="00A20554" w:rsidRDefault="00A20554" w:rsidP="00E95723">
            <w:pPr>
              <w:pStyle w:val="TAC"/>
              <w:ind w:left="480" w:hanging="480"/>
            </w:pPr>
            <w:r>
              <w:t>x</w:t>
            </w:r>
          </w:p>
        </w:tc>
        <w:tc>
          <w:tcPr>
            <w:tcW w:w="1701" w:type="dxa"/>
            <w:tcBorders>
              <w:top w:val="single" w:sz="4" w:space="0" w:color="auto"/>
              <w:left w:val="single" w:sz="4" w:space="0" w:color="auto"/>
              <w:bottom w:val="single" w:sz="4" w:space="0" w:color="auto"/>
              <w:right w:val="single" w:sz="4" w:space="0" w:color="auto"/>
            </w:tcBorders>
            <w:hideMark/>
          </w:tcPr>
          <w:p w14:paraId="14C539FA" w14:textId="77777777" w:rsidR="00A20554" w:rsidRDefault="00A20554" w:rsidP="00E95723">
            <w:pPr>
              <w:pStyle w:val="TAC"/>
              <w:ind w:left="480" w:hanging="480"/>
            </w:pPr>
            <w:r>
              <w:t>x</w:t>
            </w:r>
          </w:p>
        </w:tc>
        <w:tc>
          <w:tcPr>
            <w:tcW w:w="1985" w:type="dxa"/>
            <w:tcBorders>
              <w:top w:val="single" w:sz="4" w:space="0" w:color="auto"/>
              <w:left w:val="single" w:sz="4" w:space="0" w:color="auto"/>
              <w:bottom w:val="single" w:sz="4" w:space="0" w:color="auto"/>
              <w:right w:val="single" w:sz="4" w:space="0" w:color="auto"/>
            </w:tcBorders>
          </w:tcPr>
          <w:p w14:paraId="6D4DF2C6" w14:textId="77777777" w:rsidR="00A20554" w:rsidRDefault="00A20554" w:rsidP="00E95723">
            <w:pPr>
              <w:pStyle w:val="TAC"/>
              <w:ind w:left="480" w:hanging="480"/>
            </w:pPr>
          </w:p>
        </w:tc>
      </w:tr>
      <w:tr w:rsidR="00A20554" w14:paraId="77F41875" w14:textId="77777777" w:rsidTr="00E95723">
        <w:trPr>
          <w:cantSplit/>
          <w:jc w:val="center"/>
          <w:ins w:id="24" w:author="Nokia" w:date="2024-02-07T17:09:00Z"/>
        </w:trPr>
        <w:tc>
          <w:tcPr>
            <w:tcW w:w="1384" w:type="dxa"/>
            <w:tcBorders>
              <w:top w:val="single" w:sz="4" w:space="0" w:color="auto"/>
              <w:left w:val="single" w:sz="4" w:space="0" w:color="auto"/>
              <w:bottom w:val="single" w:sz="4" w:space="0" w:color="auto"/>
              <w:right w:val="single" w:sz="4" w:space="0" w:color="auto"/>
            </w:tcBorders>
          </w:tcPr>
          <w:p w14:paraId="3B0B8745" w14:textId="77777777" w:rsidR="00A20554" w:rsidRDefault="00A20554" w:rsidP="00E95723">
            <w:pPr>
              <w:pStyle w:val="TAH"/>
              <w:rPr>
                <w:ins w:id="25" w:author="Nokia" w:date="2024-02-07T17:09:00Z"/>
                <w:rFonts w:eastAsia="Malgun Gothic"/>
                <w:lang w:eastAsia="ko-KR"/>
              </w:rPr>
            </w:pPr>
            <w:ins w:id="26" w:author="Nokia" w:date="2024-02-07T17:09:00Z">
              <w:r>
                <w:rPr>
                  <w:rFonts w:eastAsia="Malgun Gothic"/>
                  <w:lang w:eastAsia="ko-KR"/>
                </w:rPr>
                <w:t>X</w:t>
              </w:r>
            </w:ins>
          </w:p>
        </w:tc>
        <w:tc>
          <w:tcPr>
            <w:tcW w:w="1732" w:type="dxa"/>
            <w:tcBorders>
              <w:top w:val="single" w:sz="4" w:space="0" w:color="auto"/>
              <w:left w:val="single" w:sz="4" w:space="0" w:color="auto"/>
              <w:bottom w:val="single" w:sz="4" w:space="0" w:color="auto"/>
              <w:right w:val="single" w:sz="4" w:space="0" w:color="auto"/>
            </w:tcBorders>
          </w:tcPr>
          <w:p w14:paraId="44512C8C" w14:textId="53A32B07" w:rsidR="00A20554" w:rsidRDefault="00A20554" w:rsidP="00E95723">
            <w:pPr>
              <w:pStyle w:val="TAC"/>
              <w:ind w:left="480" w:hanging="480"/>
              <w:rPr>
                <w:ins w:id="27" w:author="Nokia" w:date="2024-02-07T17:09:00Z"/>
                <w:rFonts w:eastAsia="Times New Roman"/>
                <w:lang w:eastAsia="en-GB"/>
              </w:rPr>
            </w:pPr>
            <w:ins w:id="28" w:author="Nokia" w:date="2024-02-14T08:58:00Z">
              <w:r>
                <w:rPr>
                  <w:rFonts w:eastAsia="Times New Roman"/>
                  <w:lang w:eastAsia="en-GB"/>
                </w:rPr>
                <w:t>x</w:t>
              </w:r>
            </w:ins>
          </w:p>
        </w:tc>
        <w:tc>
          <w:tcPr>
            <w:tcW w:w="1701" w:type="dxa"/>
            <w:tcBorders>
              <w:top w:val="single" w:sz="4" w:space="0" w:color="auto"/>
              <w:left w:val="single" w:sz="4" w:space="0" w:color="auto"/>
              <w:bottom w:val="single" w:sz="4" w:space="0" w:color="auto"/>
              <w:right w:val="single" w:sz="4" w:space="0" w:color="auto"/>
            </w:tcBorders>
          </w:tcPr>
          <w:p w14:paraId="7926BF76" w14:textId="77777777" w:rsidR="00A20554" w:rsidRDefault="00A20554" w:rsidP="00E95723">
            <w:pPr>
              <w:pStyle w:val="TAC"/>
              <w:ind w:left="480" w:hanging="480"/>
              <w:rPr>
                <w:ins w:id="29" w:author="Nokia" w:date="2024-02-07T17:09:00Z"/>
              </w:rPr>
            </w:pPr>
            <w:ins w:id="30" w:author="Nokia" w:date="2024-02-07T17:09:00Z">
              <w:r>
                <w:t>x</w:t>
              </w:r>
            </w:ins>
          </w:p>
        </w:tc>
        <w:tc>
          <w:tcPr>
            <w:tcW w:w="1701" w:type="dxa"/>
            <w:tcBorders>
              <w:top w:val="single" w:sz="4" w:space="0" w:color="auto"/>
              <w:left w:val="single" w:sz="4" w:space="0" w:color="auto"/>
              <w:bottom w:val="single" w:sz="4" w:space="0" w:color="auto"/>
              <w:right w:val="single" w:sz="4" w:space="0" w:color="auto"/>
            </w:tcBorders>
          </w:tcPr>
          <w:p w14:paraId="5E8C1271" w14:textId="3DA08338" w:rsidR="00A20554" w:rsidRDefault="00A20554" w:rsidP="00E95723">
            <w:pPr>
              <w:pStyle w:val="TAC"/>
              <w:ind w:left="480" w:hanging="480"/>
              <w:rPr>
                <w:ins w:id="31" w:author="Nokia" w:date="2024-02-07T17:09:00Z"/>
              </w:rPr>
            </w:pPr>
            <w:proofErr w:type="gramStart"/>
            <w:ins w:id="32" w:author="Nokia" w:date="2024-02-14T08:58:00Z">
              <w:r>
                <w:t>x(</w:t>
              </w:r>
              <w:proofErr w:type="gramEnd"/>
              <w:r>
                <w:t>analytics input)</w:t>
              </w:r>
            </w:ins>
          </w:p>
        </w:tc>
        <w:tc>
          <w:tcPr>
            <w:tcW w:w="1985" w:type="dxa"/>
            <w:tcBorders>
              <w:top w:val="single" w:sz="4" w:space="0" w:color="auto"/>
              <w:left w:val="single" w:sz="4" w:space="0" w:color="auto"/>
              <w:bottom w:val="single" w:sz="4" w:space="0" w:color="auto"/>
              <w:right w:val="single" w:sz="4" w:space="0" w:color="auto"/>
            </w:tcBorders>
          </w:tcPr>
          <w:p w14:paraId="3EAC6D91" w14:textId="77777777" w:rsidR="00A20554" w:rsidRDefault="00A20554" w:rsidP="00E95723">
            <w:pPr>
              <w:pStyle w:val="TAC"/>
              <w:ind w:left="480" w:hanging="480"/>
              <w:rPr>
                <w:ins w:id="33" w:author="Nokia" w:date="2024-02-07T17:09:00Z"/>
              </w:rPr>
            </w:pPr>
          </w:p>
        </w:tc>
      </w:tr>
    </w:tbl>
    <w:p w14:paraId="66BE4B9B" w14:textId="77777777" w:rsidR="00A20554" w:rsidRDefault="00A20554" w:rsidP="00DC3C56">
      <w:pPr>
        <w:pStyle w:val="Heading2"/>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2B0C8CC" w14:textId="77777777" w:rsidR="00DC3C56" w:rsidRPr="005130C9" w:rsidRDefault="00DC3C56" w:rsidP="00DC3C56"/>
    <w:p w14:paraId="1F6B008A" w14:textId="32281117" w:rsidR="00DC3C56" w:rsidRPr="00D84BF7" w:rsidRDefault="00DC3C56" w:rsidP="00DC3C5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
      <w:bookmarkStart w:id="34" w:name="startOfAnnexes"/>
      <w:bookmarkStart w:id="35" w:name="_Toc500949097"/>
      <w:bookmarkStart w:id="36" w:name="_Toc92875660"/>
      <w:bookmarkStart w:id="37" w:name="_Toc93070684"/>
      <w:bookmarkStart w:id="38" w:name="_Toc148441676"/>
      <w:bookmarkStart w:id="39" w:name="_Toc151529369"/>
      <w:bookmarkStart w:id="40" w:name="_Toc151529479"/>
      <w:bookmarkEnd w:id="34"/>
      <w:r w:rsidRPr="00D84BF7">
        <w:rPr>
          <w:color w:val="FF0000"/>
          <w:lang w:eastAsia="zh-CN"/>
        </w:rPr>
        <w:t xml:space="preserve">Proposed </w:t>
      </w:r>
      <w:r w:rsidR="00451343">
        <w:rPr>
          <w:color w:val="FF0000"/>
          <w:lang w:eastAsia="zh-CN"/>
        </w:rPr>
        <w:t xml:space="preserve">(all new) </w:t>
      </w:r>
      <w:proofErr w:type="gramStart"/>
      <w:r w:rsidRPr="00D84BF7">
        <w:rPr>
          <w:color w:val="FF0000"/>
          <w:lang w:eastAsia="zh-CN"/>
        </w:rPr>
        <w:t>text</w:t>
      </w:r>
      <w:proofErr w:type="gramEnd"/>
    </w:p>
    <w:p w14:paraId="631B0A67" w14:textId="77777777" w:rsidR="00DC3C56" w:rsidRDefault="00DC3C56" w:rsidP="00DC3C56">
      <w:pPr>
        <w:pStyle w:val="Heading2"/>
      </w:pPr>
    </w:p>
    <w:bookmarkEnd w:id="35"/>
    <w:bookmarkEnd w:id="36"/>
    <w:bookmarkEnd w:id="37"/>
    <w:bookmarkEnd w:id="38"/>
    <w:bookmarkEnd w:id="39"/>
    <w:bookmarkEnd w:id="40"/>
    <w:p w14:paraId="3EC11FEE" w14:textId="10765614" w:rsidR="00D33D58" w:rsidRDefault="00DC3C56" w:rsidP="00D33D58">
      <w:pPr>
        <w:pStyle w:val="Heading2"/>
      </w:pPr>
      <w:r w:rsidRPr="005130C9">
        <w:t>6.x</w:t>
      </w:r>
      <w:r w:rsidRPr="005130C9">
        <w:rPr>
          <w:rFonts w:hint="eastAsia"/>
        </w:rPr>
        <w:tab/>
      </w:r>
      <w:r w:rsidRPr="005130C9">
        <w:t>Solution</w:t>
      </w:r>
      <w:r w:rsidRPr="005130C9">
        <w:rPr>
          <w:rFonts w:hint="eastAsia"/>
        </w:rPr>
        <w:t xml:space="preserve"> #</w:t>
      </w:r>
      <w:r w:rsidRPr="005130C9">
        <w:t xml:space="preserve">X: </w:t>
      </w:r>
      <w:r w:rsidR="003A003E" w:rsidRPr="003A003E">
        <w:t>Exposure, charging and handling of energy related information based on UP reporting from RAN.</w:t>
      </w:r>
    </w:p>
    <w:p w14:paraId="43202017" w14:textId="0F51589C" w:rsidR="00DC3C56" w:rsidRPr="005130C9" w:rsidRDefault="00DC3C56" w:rsidP="00D33D58">
      <w:pPr>
        <w:pStyle w:val="Heading3"/>
      </w:pPr>
      <w:r w:rsidRPr="005130C9">
        <w:t>6.x.</w:t>
      </w:r>
      <w:r w:rsidRPr="005130C9">
        <w:rPr>
          <w:rFonts w:hint="eastAsia"/>
        </w:rPr>
        <w:t>1</w:t>
      </w:r>
      <w:r w:rsidRPr="005130C9">
        <w:rPr>
          <w:rFonts w:hint="eastAsia"/>
        </w:rPr>
        <w:tab/>
      </w:r>
      <w:r w:rsidRPr="005130C9">
        <w:t>Key Issue mapping</w:t>
      </w:r>
    </w:p>
    <w:p w14:paraId="051D0AAC" w14:textId="77777777" w:rsidR="00EA6C39" w:rsidRDefault="00DC3C56" w:rsidP="00EA6C39">
      <w:r>
        <w:t>This Solution is related to KI#</w:t>
      </w:r>
      <w:r w:rsidR="00383A1B">
        <w:t>1 and KI#</w:t>
      </w:r>
      <w:r w:rsidR="007D663D">
        <w:t>2, and it may also provide input data to analytics (KI#3)</w:t>
      </w:r>
      <w:r w:rsidR="00EA6C39">
        <w:t>.</w:t>
      </w:r>
    </w:p>
    <w:p w14:paraId="792C0558" w14:textId="77777777" w:rsidR="00F10663" w:rsidRDefault="00DC3C56" w:rsidP="00F10663">
      <w:pPr>
        <w:pStyle w:val="Heading3"/>
      </w:pPr>
      <w:r w:rsidRPr="005130C9">
        <w:t>6.x.2</w:t>
      </w:r>
      <w:r w:rsidRPr="005130C9">
        <w:rPr>
          <w:rFonts w:hint="eastAsia"/>
        </w:rPr>
        <w:tab/>
      </w:r>
      <w:r w:rsidRPr="005130C9">
        <w:t xml:space="preserve">Functional </w:t>
      </w:r>
      <w:r w:rsidRPr="005130C9">
        <w:rPr>
          <w:rFonts w:hint="eastAsia"/>
        </w:rPr>
        <w:t>Description</w:t>
      </w:r>
    </w:p>
    <w:p w14:paraId="3EDE759D" w14:textId="2CEF736E" w:rsidR="000E6929" w:rsidRDefault="006357C0" w:rsidP="00F10663">
      <w:pPr>
        <w:pStyle w:val="Heading4"/>
        <w:jc w:val="left"/>
      </w:pPr>
      <w:r w:rsidRPr="005130C9">
        <w:t>6.x.</w:t>
      </w:r>
      <w:r>
        <w:t>2.1</w:t>
      </w:r>
      <w:r w:rsidRPr="005130C9">
        <w:tab/>
      </w:r>
      <w:r>
        <w:t>Introduction</w:t>
      </w:r>
    </w:p>
    <w:p w14:paraId="79CC3735" w14:textId="77777777" w:rsidR="00F10663" w:rsidRDefault="00F10663" w:rsidP="00F10663">
      <w:pPr>
        <w:ind w:hanging="284"/>
        <w:rPr>
          <w:lang w:val="en-US"/>
        </w:rPr>
      </w:pPr>
    </w:p>
    <w:p w14:paraId="6AF0DE84" w14:textId="77777777" w:rsidR="00F10663" w:rsidRDefault="00F10663" w:rsidP="00B20224">
      <w:pPr>
        <w:rPr>
          <w:lang w:val="en-US"/>
        </w:rPr>
      </w:pPr>
      <w:r>
        <w:rPr>
          <w:lang w:val="en-US"/>
        </w:rPr>
        <w:t>This solution comprises several aspects:</w:t>
      </w:r>
    </w:p>
    <w:p w14:paraId="4165B02A" w14:textId="77777777" w:rsidR="00F10663" w:rsidRDefault="00F10663" w:rsidP="00F10663">
      <w:pPr>
        <w:ind w:hanging="284"/>
        <w:rPr>
          <w:lang w:val="en-US"/>
        </w:rPr>
      </w:pPr>
    </w:p>
    <w:p w14:paraId="3002458A" w14:textId="5D20320D" w:rsidR="005F45FF" w:rsidRDefault="00C56AD1" w:rsidP="00C56AD1">
      <w:pPr>
        <w:pStyle w:val="B1"/>
        <w:rPr>
          <w:lang w:val="en-US"/>
        </w:rPr>
      </w:pPr>
      <w:r>
        <w:rPr>
          <w:lang w:val="en-US"/>
        </w:rPr>
        <w:t>-</w:t>
      </w:r>
      <w:r>
        <w:rPr>
          <w:lang w:val="en-US"/>
        </w:rPr>
        <w:tab/>
      </w:r>
      <w:r w:rsidR="004756FB" w:rsidRPr="004756FB">
        <w:rPr>
          <w:lang w:val="en-US"/>
        </w:rPr>
        <w:t>The PCF</w:t>
      </w:r>
      <w:r w:rsidR="00B20224">
        <w:rPr>
          <w:lang w:val="en-US"/>
        </w:rPr>
        <w:t xml:space="preserve"> (AM PCF and/or SM PCF or same PCF if same PCF is select for AM and SM)</w:t>
      </w:r>
      <w:r w:rsidR="004756FB" w:rsidRPr="004756FB">
        <w:rPr>
          <w:lang w:val="en-US"/>
        </w:rPr>
        <w:t xml:space="preserve">, based on policies associated e.g. to the UE subscription, can provide to the SMF QoS policies (e.g. a different UE AMBR or session AMBR) per energy state in the RAN by means of alternative QoS profiles that depend on the energy state in the RAN. </w:t>
      </w:r>
      <w:r w:rsidR="00B20224">
        <w:rPr>
          <w:lang w:val="en-US"/>
        </w:rPr>
        <w:t xml:space="preserve">For SM related QoS, </w:t>
      </w:r>
      <w:r w:rsidR="004756FB" w:rsidRPr="004756FB">
        <w:rPr>
          <w:lang w:val="en-US"/>
        </w:rPr>
        <w:t>The SMF then provides this information to the RAN (via AMF)</w:t>
      </w:r>
      <w:r w:rsidR="00B20224">
        <w:rPr>
          <w:lang w:val="en-US"/>
        </w:rPr>
        <w:t>. The AMF can provide alternative UE AMBRs</w:t>
      </w:r>
      <w:r w:rsidR="004756FB" w:rsidRPr="004756FB">
        <w:rPr>
          <w:lang w:val="en-US"/>
        </w:rPr>
        <w:t>.</w:t>
      </w:r>
    </w:p>
    <w:p w14:paraId="0887EAA1" w14:textId="56F83613" w:rsidR="005F45FF" w:rsidRDefault="00C56AD1" w:rsidP="00C56AD1">
      <w:pPr>
        <w:pStyle w:val="B1"/>
        <w:rPr>
          <w:lang w:val="en-US"/>
        </w:rPr>
      </w:pPr>
      <w:r>
        <w:rPr>
          <w:lang w:val="en-US"/>
        </w:rPr>
        <w:t>-</w:t>
      </w:r>
      <w:r>
        <w:rPr>
          <w:lang w:val="en-US"/>
        </w:rPr>
        <w:tab/>
      </w:r>
      <w:r w:rsidR="003B4D94" w:rsidRPr="003B4D94">
        <w:rPr>
          <w:lang w:val="en-US"/>
        </w:rPr>
        <w:t xml:space="preserve">The RAN reports to the UPF in UL GTP-U extension header of each single UL GTP-U PDU the energy related information that can include the energy state and/or an encoding of the current classification in term of energy consumption of the handling of the DRB packets in the RAN (i.e. an energy-related information label). Additional extension headers can also be appended (selectively and based on a configurable reporting logic/frequency) to report the same information for DL traffic (potentially in dummy UL PDUs if there is no UL traffic within a </w:t>
      </w:r>
      <w:r w:rsidR="003B4D94" w:rsidRPr="003B4D94">
        <w:rPr>
          <w:lang w:val="en-US"/>
        </w:rPr>
        <w:lastRenderedPageBreak/>
        <w:t>reporting period for DL). The data volume for UL traffic per energy state or energy-related information label is computed at the UPF based on received UL data volume or indications of data volume, while, for DL, the information received from the RAN can be used and summari</w:t>
      </w:r>
      <w:r w:rsidR="003B4D94" w:rsidRPr="002F63C1">
        <w:rPr>
          <w:lang w:val="en-US"/>
        </w:rPr>
        <w:t>zed</w:t>
      </w:r>
      <w:r w:rsidR="00FE6BDE" w:rsidRPr="002F63C1">
        <w:rPr>
          <w:lang w:val="en-US"/>
        </w:rPr>
        <w:t>.</w:t>
      </w:r>
      <w:r w:rsidR="00FE6BDE" w:rsidRPr="002F63C1">
        <w:t xml:space="preserve"> </w:t>
      </w:r>
      <w:r w:rsidR="00C10F8F" w:rsidRPr="002F63C1">
        <w:rPr>
          <w:lang w:val="en-US"/>
        </w:rPr>
        <w:t xml:space="preserve">Optionally, the UL information could be reported also like for the DL case </w:t>
      </w:r>
      <w:r w:rsidR="00B20224" w:rsidRPr="002F63C1">
        <w:rPr>
          <w:lang w:val="en-US"/>
        </w:rPr>
        <w:t>by extension</w:t>
      </w:r>
      <w:r w:rsidR="00C10F8F" w:rsidRPr="002F63C1">
        <w:rPr>
          <w:lang w:val="en-US"/>
        </w:rPr>
        <w:t xml:space="preserve"> header reporting summaries for UL data computed at the </w:t>
      </w:r>
      <w:proofErr w:type="spellStart"/>
      <w:r w:rsidR="00C10F8F" w:rsidRPr="002F63C1">
        <w:rPr>
          <w:lang w:val="en-US"/>
        </w:rPr>
        <w:t>gNB</w:t>
      </w:r>
      <w:proofErr w:type="spellEnd"/>
      <w:r w:rsidR="00C10F8F" w:rsidRPr="002F63C1">
        <w:rPr>
          <w:lang w:val="en-US"/>
        </w:rPr>
        <w:t xml:space="preserve"> rather than at UPF. </w:t>
      </w:r>
      <w:r w:rsidR="00FE6BDE" w:rsidRPr="002F63C1">
        <w:rPr>
          <w:lang w:val="en-US"/>
        </w:rPr>
        <w:t>Alternatively, to compute the DL traffic volume per "energy related information", a “reflective” approach per service identified in UL could also be used based on instantaneously matching UL and DL c</w:t>
      </w:r>
      <w:r w:rsidR="00FE6BDE" w:rsidRPr="00FE6BDE">
        <w:rPr>
          <w:lang w:val="en-US"/>
        </w:rPr>
        <w:t>omponent of same service to be associated to the same energy related info.</w:t>
      </w:r>
    </w:p>
    <w:p w14:paraId="1631C466" w14:textId="3004FDCE" w:rsidR="00B20224" w:rsidRDefault="00B20224" w:rsidP="00B20224">
      <w:pPr>
        <w:pStyle w:val="EditorsNote"/>
        <w:rPr>
          <w:lang w:val="en-US"/>
        </w:rPr>
      </w:pPr>
      <w:r w:rsidRPr="009C4771">
        <w:rPr>
          <w:lang w:val="en-US"/>
        </w:rPr>
        <w:t>Editor's note:</w:t>
      </w:r>
      <w:r w:rsidRPr="009C4771">
        <w:rPr>
          <w:lang w:val="en-US"/>
        </w:rPr>
        <w:tab/>
        <w:t>it is FFS what information is included in the GTP-U headers containers, e.g. whether the information included is standardized or proprietary, and, for energy states, what energy states are standardized and what are proprietary (</w:t>
      </w:r>
      <w:r w:rsidR="008D44F2" w:rsidRPr="009C4771">
        <w:rPr>
          <w:lang w:val="en-US"/>
        </w:rPr>
        <w:t>e.g.</w:t>
      </w:r>
      <w:r w:rsidRPr="009C4771">
        <w:rPr>
          <w:lang w:val="en-US"/>
        </w:rPr>
        <w:t xml:space="preserve"> there is a dependency on the finalization of the energy states discussion)</w:t>
      </w:r>
      <w:r w:rsidR="00E46C83" w:rsidRPr="009C4771">
        <w:rPr>
          <w:lang w:val="en-US"/>
        </w:rPr>
        <w:t xml:space="preserve">. </w:t>
      </w:r>
      <w:r w:rsidR="009C4771" w:rsidRPr="009C4771">
        <w:rPr>
          <w:lang w:val="en-US"/>
        </w:rPr>
        <w:t xml:space="preserve">The feasibility to provide energy consumption </w:t>
      </w:r>
      <w:r w:rsidR="009C4771" w:rsidRPr="009C4771">
        <w:rPr>
          <w:lang w:val="en-US"/>
        </w:rPr>
        <w:t>estimation</w:t>
      </w:r>
      <w:r w:rsidR="009C4771" w:rsidRPr="009C4771">
        <w:rPr>
          <w:lang w:val="en-US"/>
        </w:rPr>
        <w:t xml:space="preserve"> information depends on whether such information can be obtained and provided by the RAN</w:t>
      </w:r>
      <w:r w:rsidR="009C4771">
        <w:rPr>
          <w:lang w:val="en-US"/>
        </w:rPr>
        <w:t>.</w:t>
      </w:r>
    </w:p>
    <w:p w14:paraId="505D091D" w14:textId="70999C51" w:rsidR="00E46C83" w:rsidRDefault="008D44F2" w:rsidP="00B90A11">
      <w:pPr>
        <w:pStyle w:val="NO"/>
        <w:rPr>
          <w:lang w:val="en-US"/>
        </w:rPr>
      </w:pPr>
      <w:r w:rsidRPr="009C4771">
        <w:rPr>
          <w:lang w:val="en-US"/>
        </w:rPr>
        <w:t>NOTE</w:t>
      </w:r>
      <w:r w:rsidR="00E46C83" w:rsidRPr="009C4771">
        <w:rPr>
          <w:lang w:val="en-US"/>
        </w:rPr>
        <w:t>: the support of the GTP-U extension headers needed by this solution need</w:t>
      </w:r>
      <w:r w:rsidRPr="009C4771">
        <w:rPr>
          <w:lang w:val="en-US"/>
        </w:rPr>
        <w:t>s</w:t>
      </w:r>
      <w:r w:rsidR="00E46C83" w:rsidRPr="009C4771">
        <w:rPr>
          <w:lang w:val="en-US"/>
        </w:rPr>
        <w:t xml:space="preserve"> to be agreed with RAN3.</w:t>
      </w:r>
    </w:p>
    <w:p w14:paraId="2B737CC2" w14:textId="6A776535" w:rsidR="008C4D5D" w:rsidRDefault="00C56AD1" w:rsidP="00451343">
      <w:pPr>
        <w:pStyle w:val="B1"/>
        <w:rPr>
          <w:lang w:val="en-US"/>
        </w:rPr>
      </w:pPr>
      <w:r>
        <w:rPr>
          <w:lang w:val="en-US"/>
        </w:rPr>
        <w:t>-</w:t>
      </w:r>
      <w:r>
        <w:rPr>
          <w:lang w:val="en-US"/>
        </w:rPr>
        <w:tab/>
      </w:r>
      <w:r w:rsidR="003B4D94" w:rsidRPr="003B4D94">
        <w:rPr>
          <w:lang w:val="en-US"/>
        </w:rPr>
        <w:t xml:space="preserve">The information the UPF collects is expected to be at no further granularity than PDU session level. The UPF then can provide the information it receives and processes to the SMF. The SMF may also perform some information summarization and provide the data it receives from the UPF to the CHF in </w:t>
      </w:r>
      <w:proofErr w:type="spellStart"/>
      <w:r w:rsidR="003B4D94" w:rsidRPr="003B4D94">
        <w:rPr>
          <w:lang w:val="en-US"/>
        </w:rPr>
        <w:t>CDRs.</w:t>
      </w:r>
      <w:proofErr w:type="spellEnd"/>
      <w:r w:rsidR="003B4D94" w:rsidRPr="003B4D94">
        <w:rPr>
          <w:lang w:val="en-US"/>
        </w:rPr>
        <w:t xml:space="preserve"> The CHF may then use the information to generate billing information that takes energy related information into account.</w:t>
      </w:r>
      <w:r w:rsidR="00B20224">
        <w:rPr>
          <w:lang w:val="en-US"/>
        </w:rPr>
        <w:t xml:space="preserve"> </w:t>
      </w:r>
      <w:r w:rsidR="003B4D94" w:rsidRPr="003B4D94">
        <w:rPr>
          <w:lang w:val="en-US"/>
        </w:rPr>
        <w:t xml:space="preserve"> In addition, </w:t>
      </w:r>
      <w:r w:rsidR="002F63C1">
        <w:rPr>
          <w:lang w:val="en-US"/>
        </w:rPr>
        <w:t>the CHF</w:t>
      </w:r>
      <w:r w:rsidR="003B4D94" w:rsidRPr="003B4D94">
        <w:rPr>
          <w:lang w:val="en-US"/>
        </w:rPr>
        <w:t xml:space="preserve"> can run a</w:t>
      </w:r>
      <w:r w:rsidR="002F63C1">
        <w:rPr>
          <w:lang w:val="en-US"/>
        </w:rPr>
        <w:t>n</w:t>
      </w:r>
      <w:r w:rsidR="003B4D94" w:rsidRPr="003B4D94">
        <w:rPr>
          <w:lang w:val="en-US"/>
        </w:rPr>
        <w:t xml:space="preserve"> Energy Credit Conversion Algorithm that can enable an energy</w:t>
      </w:r>
      <w:r w:rsidR="00802734">
        <w:rPr>
          <w:lang w:val="en-US"/>
        </w:rPr>
        <w:t>-</w:t>
      </w:r>
      <w:r w:rsidR="00802734" w:rsidRPr="003B4D94">
        <w:rPr>
          <w:lang w:val="en-US"/>
        </w:rPr>
        <w:t>credit-based</w:t>
      </w:r>
      <w:r w:rsidR="003B4D94" w:rsidRPr="003B4D94">
        <w:rPr>
          <w:lang w:val="en-US"/>
        </w:rPr>
        <w:t xml:space="preserve"> handling of subscribers. The policies that handle the energy credit are not defined in this paper but can be differentiated handling of subscribers up to service interruption due to credit exhaustion. These are clearly in the scope of per operator policies. </w:t>
      </w:r>
      <w:r w:rsidR="002F63C1">
        <w:rPr>
          <w:szCs w:val="24"/>
          <w:lang w:val="en-US"/>
        </w:rPr>
        <w:t xml:space="preserve">Energy Credit Conversion Algorithm is also not specified in 3GPP because the labels received from the RAN can be vendor specific and require vendor specific aspects to be considered. </w:t>
      </w:r>
      <w:r w:rsidR="003B4D94" w:rsidRPr="003B4D94">
        <w:rPr>
          <w:lang w:val="en-US"/>
        </w:rPr>
        <w:t xml:space="preserve"> If requested, the SMF</w:t>
      </w:r>
      <w:r w:rsidR="002F63C1">
        <w:rPr>
          <w:lang w:val="en-US"/>
        </w:rPr>
        <w:t xml:space="preserve"> and</w:t>
      </w:r>
      <w:r w:rsidR="00515275">
        <w:rPr>
          <w:lang w:val="en-US"/>
        </w:rPr>
        <w:t>/or</w:t>
      </w:r>
      <w:r w:rsidR="003A003E">
        <w:rPr>
          <w:lang w:val="en-US"/>
        </w:rPr>
        <w:t xml:space="preserve"> CHF</w:t>
      </w:r>
      <w:r w:rsidR="003B4D94" w:rsidRPr="003B4D94">
        <w:rPr>
          <w:lang w:val="en-US"/>
        </w:rPr>
        <w:t xml:space="preserve"> can provide the information </w:t>
      </w:r>
      <w:r w:rsidR="002F63C1">
        <w:rPr>
          <w:lang w:val="en-US"/>
        </w:rPr>
        <w:t>they</w:t>
      </w:r>
      <w:r w:rsidR="003B4D94" w:rsidRPr="003B4D94">
        <w:rPr>
          <w:lang w:val="en-US"/>
        </w:rPr>
        <w:t xml:space="preserve"> receive to NWDAF for the NWDAF to perform analytics. The SMF can receive PCRTs based on energy related criteria from the PCF, and the PCF can provide new QoS policies for the UE at any time, based on information the SMF provides to the PCF based on the PCRTs. The PCF may also receive energy related UE analytics from NWDAF if it subscribes to these. When a UE or a PDU session of the UE are detected to fall into some energy consumption category, the PCF may e.g. provide new QoS policies change the AMBR values per UE or for specific PDU sessions of the </w:t>
      </w:r>
      <w:r w:rsidR="002F63C1" w:rsidRPr="003B4D94">
        <w:rPr>
          <w:lang w:val="en-US"/>
        </w:rPr>
        <w:t>UE or</w:t>
      </w:r>
      <w:r w:rsidR="003B4D94" w:rsidRPr="003B4D94">
        <w:rPr>
          <w:lang w:val="en-US"/>
        </w:rPr>
        <w:t xml:space="preserve"> modify the rate for specific network slices.  The CHF and NWDAF can also classify a UE in different classes of UE Energy Behavior to determine how to handle the UE from a charging or system behavior perspective. The CHF and NWDAF can expose information to customers also.</w:t>
      </w:r>
    </w:p>
    <w:p w14:paraId="2DFC158D" w14:textId="556DDE70" w:rsidR="00451343" w:rsidRDefault="00B20224" w:rsidP="00B20224">
      <w:pPr>
        <w:pStyle w:val="EditorsNote"/>
        <w:rPr>
          <w:lang w:val="en-US"/>
        </w:rPr>
      </w:pPr>
      <w:r w:rsidRPr="009C4771">
        <w:rPr>
          <w:lang w:val="en-US"/>
        </w:rPr>
        <w:t xml:space="preserve">Editor's Note: </w:t>
      </w:r>
      <w:r w:rsidR="005F331A" w:rsidRPr="009C4771">
        <w:rPr>
          <w:lang w:val="en-US"/>
        </w:rPr>
        <w:t xml:space="preserve"> as for similar solutions impacting CHF, </w:t>
      </w:r>
      <w:r w:rsidRPr="009C4771">
        <w:rPr>
          <w:lang w:val="en-US"/>
        </w:rPr>
        <w:t xml:space="preserve">details of the billing information that can be produced </w:t>
      </w:r>
      <w:r w:rsidR="008D44F2" w:rsidRPr="009C4771">
        <w:rPr>
          <w:lang w:val="en-US"/>
        </w:rPr>
        <w:t>need to be clarified</w:t>
      </w:r>
      <w:r w:rsidRPr="009C4771">
        <w:rPr>
          <w:lang w:val="en-US"/>
        </w:rPr>
        <w:t xml:space="preserve"> (e.g. it can be just informational based on operator /customer agreements or based on operator policy</w:t>
      </w:r>
      <w:r w:rsidR="00E46C83" w:rsidRPr="009C4771">
        <w:rPr>
          <w:lang w:val="en-US"/>
        </w:rPr>
        <w:t>)</w:t>
      </w:r>
      <w:r w:rsidRPr="009C4771">
        <w:rPr>
          <w:lang w:val="en-US"/>
        </w:rPr>
        <w:t>. Any charging information that results in actual monetary billing to subscriber shall be based on stage 1 requirements</w:t>
      </w:r>
      <w:r w:rsidR="00E46C83" w:rsidRPr="009C4771">
        <w:rPr>
          <w:lang w:val="en-US"/>
        </w:rPr>
        <w:t xml:space="preserve"> an</w:t>
      </w:r>
      <w:r w:rsidR="008D44F2" w:rsidRPr="009C4771">
        <w:rPr>
          <w:lang w:val="en-US"/>
        </w:rPr>
        <w:t>d</w:t>
      </w:r>
      <w:r w:rsidR="00E46C83" w:rsidRPr="009C4771">
        <w:rPr>
          <w:lang w:val="en-US"/>
        </w:rPr>
        <w:t xml:space="preserve"> discussed with SA5 Charging</w:t>
      </w:r>
      <w:r w:rsidRPr="009C4771">
        <w:rPr>
          <w:lang w:val="en-US"/>
        </w:rPr>
        <w:t>.</w:t>
      </w:r>
      <w:r w:rsidR="00883ED0">
        <w:rPr>
          <w:lang w:val="en-US"/>
        </w:rPr>
        <w:t xml:space="preserve"> </w:t>
      </w:r>
    </w:p>
    <w:p w14:paraId="2F065234" w14:textId="3D19811F" w:rsidR="00B20224" w:rsidRDefault="00B20224" w:rsidP="00B20224">
      <w:pPr>
        <w:pStyle w:val="EditorsNote"/>
        <w:rPr>
          <w:lang w:val="en-US"/>
        </w:rPr>
      </w:pPr>
      <w:r w:rsidRPr="009C4771">
        <w:rPr>
          <w:lang w:val="en-US"/>
        </w:rPr>
        <w:t xml:space="preserve">Editor's note: the details of the information exposed by the CHF and NWDAF is </w:t>
      </w:r>
      <w:r w:rsidR="008D44F2" w:rsidRPr="009C4771">
        <w:rPr>
          <w:lang w:val="en-US"/>
        </w:rPr>
        <w:t>to be clarified</w:t>
      </w:r>
      <w:r w:rsidRPr="009C4771">
        <w:rPr>
          <w:lang w:val="en-US"/>
        </w:rPr>
        <w:t>.</w:t>
      </w:r>
    </w:p>
    <w:p w14:paraId="3EF2BC84" w14:textId="43609D7B" w:rsidR="006357C0" w:rsidRDefault="006357C0" w:rsidP="006357C0">
      <w:pPr>
        <w:pStyle w:val="Heading4"/>
        <w:jc w:val="left"/>
      </w:pPr>
      <w:r w:rsidRPr="005130C9">
        <w:t>6.x.</w:t>
      </w:r>
      <w:r>
        <w:t>2.2</w:t>
      </w:r>
      <w:r w:rsidRPr="005130C9">
        <w:tab/>
      </w:r>
      <w:r>
        <w:t xml:space="preserve">General overview </w:t>
      </w:r>
    </w:p>
    <w:p w14:paraId="0136EE06" w14:textId="77777777" w:rsidR="006357C0" w:rsidRDefault="006357C0" w:rsidP="006357C0"/>
    <w:p w14:paraId="66793A58" w14:textId="53C268CC" w:rsidR="00263378" w:rsidRDefault="00C10F8F" w:rsidP="006357C0">
      <w:pPr>
        <w:pStyle w:val="B1"/>
      </w:pPr>
      <w:r>
        <w:object w:dxaOrig="12540" w:dyaOrig="10110" w14:anchorId="0317B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2pt;height:399pt" o:ole="">
            <v:imagedata r:id="rId7" o:title=""/>
          </v:shape>
          <o:OLEObject Type="Embed" ProgID="Visio.Drawing.15" ShapeID="_x0000_i1025" DrawAspect="Content" ObjectID="_1770719022" r:id="rId8"/>
        </w:object>
      </w:r>
    </w:p>
    <w:p w14:paraId="33560D09" w14:textId="64EB4AF1" w:rsidR="006357C0" w:rsidRDefault="005F45FF" w:rsidP="006357C0">
      <w:pPr>
        <w:pStyle w:val="B1"/>
        <w:rPr>
          <w:lang w:eastAsia="zh-CN"/>
        </w:rPr>
      </w:pPr>
      <w:r>
        <w:rPr>
          <w:rFonts w:ascii="Arial" w:eastAsia="SimSun" w:hAnsi="Arial"/>
          <w:b/>
          <w:sz w:val="20"/>
        </w:rPr>
        <w:t>Fi</w:t>
      </w:r>
      <w:r w:rsidR="006357C0" w:rsidRPr="00AB56EF">
        <w:rPr>
          <w:rFonts w:ascii="Arial" w:eastAsia="SimSun" w:hAnsi="Arial"/>
          <w:b/>
          <w:sz w:val="20"/>
        </w:rPr>
        <w:t xml:space="preserve">gure 6.x.3.1-1 </w:t>
      </w:r>
      <w:r w:rsidR="00F116ED">
        <w:rPr>
          <w:rFonts w:ascii="Arial" w:eastAsia="SimSun" w:hAnsi="Arial"/>
          <w:b/>
          <w:sz w:val="20"/>
        </w:rPr>
        <w:t>O</w:t>
      </w:r>
      <w:r w:rsidR="006357C0" w:rsidRPr="00AB56EF">
        <w:rPr>
          <w:rFonts w:ascii="Arial" w:eastAsia="SimSun" w:hAnsi="Arial"/>
          <w:b/>
          <w:sz w:val="20"/>
        </w:rPr>
        <w:t>verall set up of the reporting and exposure of energy related information</w:t>
      </w:r>
      <w:r w:rsidR="00990509">
        <w:rPr>
          <w:rFonts w:ascii="Arial" w:eastAsia="SimSun" w:hAnsi="Arial"/>
          <w:b/>
          <w:sz w:val="20"/>
        </w:rPr>
        <w:t xml:space="preserve"> from RAN</w:t>
      </w:r>
      <w:r w:rsidR="00F116ED">
        <w:rPr>
          <w:rFonts w:ascii="Arial" w:eastAsia="SimSun" w:hAnsi="Arial"/>
          <w:b/>
          <w:sz w:val="20"/>
        </w:rPr>
        <w:t>.</w:t>
      </w:r>
    </w:p>
    <w:p w14:paraId="073ED63C" w14:textId="77777777" w:rsidR="006357C0" w:rsidRDefault="006357C0" w:rsidP="006357C0">
      <w:pPr>
        <w:pStyle w:val="B1"/>
        <w:rPr>
          <w:lang w:eastAsia="zh-CN"/>
        </w:rPr>
      </w:pPr>
    </w:p>
    <w:p w14:paraId="10AD711D" w14:textId="5703C2EB" w:rsidR="006357C0" w:rsidRDefault="006357C0" w:rsidP="005A174D">
      <w:pPr>
        <w:rPr>
          <w:lang w:eastAsia="zh-CN"/>
        </w:rPr>
      </w:pPr>
      <w:r>
        <w:rPr>
          <w:lang w:eastAsia="zh-CN"/>
        </w:rPr>
        <w:t>Figure 6.x.3.1-1 illustrates the overall handling of energy related information in the context of a Policy and exposure framework that enables exposure of energy related information, charging based on energy-related criteria, enforcement of different QoS level per energy state and differentiated charging based on the energy state. In addition the energy related information can be analysed in network nodes like SMF or at NWDAF and trigger policy actions to mitigate the energy consumed</w:t>
      </w:r>
      <w:r w:rsidR="005F45FF">
        <w:rPr>
          <w:lang w:eastAsia="zh-CN"/>
        </w:rPr>
        <w:t>. The PCF can also configure PCRTs in the SMF based on energy related criteria</w:t>
      </w:r>
      <w:r>
        <w:rPr>
          <w:lang w:eastAsia="zh-CN"/>
        </w:rPr>
        <w:t xml:space="preserve">. </w:t>
      </w:r>
      <w:r w:rsidR="00805473">
        <w:rPr>
          <w:lang w:eastAsia="zh-CN"/>
        </w:rPr>
        <w:t xml:space="preserve">The CHF can also receive the Energy related information </w:t>
      </w:r>
      <w:r w:rsidR="007B5F15">
        <w:rPr>
          <w:lang w:eastAsia="zh-CN"/>
        </w:rPr>
        <w:t>in the Charging Data Requests from the SMF. The CHF can</w:t>
      </w:r>
      <w:r w:rsidR="004A270E">
        <w:rPr>
          <w:lang w:eastAsia="zh-CN"/>
        </w:rPr>
        <w:t xml:space="preserve"> use this information to provide </w:t>
      </w:r>
      <w:r w:rsidR="00A36973">
        <w:rPr>
          <w:lang w:eastAsia="zh-CN"/>
        </w:rPr>
        <w:t xml:space="preserve">Billing information including Energy related </w:t>
      </w:r>
      <w:r w:rsidR="002C6A5A">
        <w:rPr>
          <w:lang w:eastAsia="zh-CN"/>
        </w:rPr>
        <w:t xml:space="preserve">information. The collected information can also be exposed to customers </w:t>
      </w:r>
      <w:r w:rsidR="00395B76">
        <w:rPr>
          <w:lang w:eastAsia="zh-CN"/>
        </w:rPr>
        <w:t>via NEF.</w:t>
      </w:r>
      <w:r w:rsidR="002C6A5A">
        <w:rPr>
          <w:lang w:eastAsia="zh-CN"/>
        </w:rPr>
        <w:t xml:space="preserve"> The CHF can a</w:t>
      </w:r>
      <w:r w:rsidR="00395B76">
        <w:rPr>
          <w:lang w:eastAsia="zh-CN"/>
        </w:rPr>
        <w:t>l</w:t>
      </w:r>
      <w:r w:rsidR="002C6A5A">
        <w:rPr>
          <w:lang w:eastAsia="zh-CN"/>
        </w:rPr>
        <w:t>so</w:t>
      </w:r>
      <w:r w:rsidR="007B5F15">
        <w:rPr>
          <w:lang w:eastAsia="zh-CN"/>
        </w:rPr>
        <w:t xml:space="preserve"> run </w:t>
      </w:r>
      <w:r w:rsidR="005A174D">
        <w:rPr>
          <w:lang w:eastAsia="zh-CN"/>
        </w:rPr>
        <w:t>Energy credit conversion algorithms</w:t>
      </w:r>
      <w:r w:rsidR="00D572C4">
        <w:rPr>
          <w:lang w:eastAsia="zh-CN"/>
        </w:rPr>
        <w:t>. These</w:t>
      </w:r>
      <w:r w:rsidR="005A174D">
        <w:rPr>
          <w:lang w:eastAsia="zh-CN"/>
        </w:rPr>
        <w:t xml:space="preserve"> algorithms, transform information about the PDU session (e.g., data usage, time, location</w:t>
      </w:r>
      <w:r w:rsidR="004A270E">
        <w:rPr>
          <w:lang w:eastAsia="zh-CN"/>
        </w:rPr>
        <w:t xml:space="preserve"> and energy related information</w:t>
      </w:r>
      <w:r w:rsidR="005A174D">
        <w:rPr>
          <w:lang w:eastAsia="zh-CN"/>
        </w:rPr>
        <w:t xml:space="preserve">.) into Energy credit consumption cost/units to be deducted from the Energy credits quota of the user. </w:t>
      </w:r>
      <w:r w:rsidR="00395B76">
        <w:rPr>
          <w:lang w:eastAsia="zh-CN"/>
        </w:rPr>
        <w:t xml:space="preserve">The CHF can receive this information across all PDU sessions of </w:t>
      </w:r>
      <w:r w:rsidR="00D27D8D">
        <w:rPr>
          <w:lang w:eastAsia="zh-CN"/>
        </w:rPr>
        <w:t xml:space="preserve">the </w:t>
      </w:r>
      <w:r w:rsidR="00395B76">
        <w:rPr>
          <w:lang w:eastAsia="zh-CN"/>
        </w:rPr>
        <w:t>UE from different SMFs at the same time.</w:t>
      </w:r>
      <w:r w:rsidR="005A174D">
        <w:rPr>
          <w:lang w:eastAsia="zh-CN"/>
        </w:rPr>
        <w:t xml:space="preserve">    </w:t>
      </w:r>
    </w:p>
    <w:p w14:paraId="68D90EEE" w14:textId="77777777" w:rsidR="006357C0" w:rsidRDefault="006357C0" w:rsidP="006357C0">
      <w:pPr>
        <w:rPr>
          <w:lang w:eastAsia="zh-CN"/>
        </w:rPr>
      </w:pPr>
    </w:p>
    <w:p w14:paraId="6A1EBB27" w14:textId="01148D8C" w:rsidR="006357C0" w:rsidRDefault="006357C0" w:rsidP="006357C0">
      <w:pPr>
        <w:rPr>
          <w:lang w:eastAsia="zh-CN"/>
        </w:rPr>
      </w:pPr>
      <w:r>
        <w:rPr>
          <w:lang w:eastAsia="zh-CN"/>
        </w:rPr>
        <w:t xml:space="preserve">The reporting of energy state or energy related information in GTP-U header </w:t>
      </w:r>
      <w:r w:rsidR="00E70E76">
        <w:rPr>
          <w:lang w:eastAsia="zh-CN"/>
        </w:rPr>
        <w:t xml:space="preserve">from RAN to UPF </w:t>
      </w:r>
      <w:r>
        <w:rPr>
          <w:lang w:eastAsia="zh-CN"/>
        </w:rPr>
        <w:t>is designed to avoid sending additional signalling dedicated to energy consumption reporting. It also integrates well with the charging data collection based on volume that is already taking place at the UPF</w:t>
      </w:r>
      <w:r w:rsidR="00E70E76">
        <w:rPr>
          <w:lang w:eastAsia="zh-CN"/>
        </w:rPr>
        <w:t xml:space="preserve"> and it can be timely without need of expanding the signalling load</w:t>
      </w:r>
      <w:r>
        <w:rPr>
          <w:lang w:eastAsia="zh-CN"/>
        </w:rPr>
        <w:t>.</w:t>
      </w:r>
    </w:p>
    <w:p w14:paraId="37FEC4E6" w14:textId="77777777" w:rsidR="006357C0" w:rsidRDefault="006357C0" w:rsidP="006357C0">
      <w:pPr>
        <w:rPr>
          <w:lang w:eastAsia="zh-CN"/>
        </w:rPr>
      </w:pPr>
    </w:p>
    <w:p w14:paraId="43D47D74" w14:textId="6F3857E4" w:rsidR="006357C0" w:rsidRDefault="006357C0" w:rsidP="006357C0">
      <w:pPr>
        <w:rPr>
          <w:lang w:eastAsia="zh-CN"/>
        </w:rPr>
      </w:pPr>
      <w:r>
        <w:rPr>
          <w:lang w:eastAsia="zh-CN"/>
        </w:rPr>
        <w:t>The UPF</w:t>
      </w:r>
      <w:r w:rsidR="00D6704C">
        <w:rPr>
          <w:lang w:eastAsia="zh-CN"/>
        </w:rPr>
        <w:t xml:space="preserve">, upon receiving the information from the RAN, </w:t>
      </w:r>
      <w:r>
        <w:rPr>
          <w:lang w:eastAsia="zh-CN"/>
        </w:rPr>
        <w:t>can report the data volume per energy state/energy related label received as part of the N4 Usage Reports. The SMF then can send the information in CDRs</w:t>
      </w:r>
      <w:r w:rsidR="004B3CCE">
        <w:rPr>
          <w:lang w:eastAsia="zh-CN"/>
        </w:rPr>
        <w:t xml:space="preserve"> to the CHF</w:t>
      </w:r>
      <w:r>
        <w:rPr>
          <w:lang w:eastAsia="zh-CN"/>
        </w:rPr>
        <w:t>, or</w:t>
      </w:r>
      <w:r w:rsidR="004B3CCE">
        <w:rPr>
          <w:lang w:eastAsia="zh-CN"/>
        </w:rPr>
        <w:t>,</w:t>
      </w:r>
      <w:r>
        <w:rPr>
          <w:lang w:eastAsia="zh-CN"/>
        </w:rPr>
        <w:t xml:space="preserve"> if requested</w:t>
      </w:r>
      <w:r w:rsidR="004B3CCE">
        <w:rPr>
          <w:lang w:eastAsia="zh-CN"/>
        </w:rPr>
        <w:t>,</w:t>
      </w:r>
      <w:r>
        <w:rPr>
          <w:lang w:eastAsia="zh-CN"/>
        </w:rPr>
        <w:t xml:space="preserve"> to the NWDAF. The PCF can configure at the SMF for a UE</w:t>
      </w:r>
      <w:r w:rsidR="00DA04A2">
        <w:rPr>
          <w:lang w:eastAsia="zh-CN"/>
        </w:rPr>
        <w:t xml:space="preserve"> PCRTs based on</w:t>
      </w:r>
      <w:r>
        <w:rPr>
          <w:lang w:eastAsia="zh-CN"/>
        </w:rPr>
        <w:t xml:space="preserve"> a energy related criterion</w:t>
      </w:r>
      <w:r w:rsidR="00E5472C">
        <w:rPr>
          <w:lang w:eastAsia="zh-CN"/>
        </w:rPr>
        <w:t xml:space="preserve"> </w:t>
      </w:r>
      <w:r w:rsidR="004C2CB1">
        <w:rPr>
          <w:lang w:eastAsia="zh-CN"/>
        </w:rPr>
        <w:t>which can be related to</w:t>
      </w:r>
      <w:r w:rsidR="00E5472C">
        <w:rPr>
          <w:lang w:eastAsia="zh-CN"/>
        </w:rPr>
        <w:t xml:space="preserve"> information the</w:t>
      </w:r>
      <w:r>
        <w:rPr>
          <w:lang w:eastAsia="zh-CN"/>
        </w:rPr>
        <w:t xml:space="preserve"> SMF can compute based on received information from the UPF</w:t>
      </w:r>
      <w:r w:rsidR="00E5472C">
        <w:rPr>
          <w:lang w:eastAsia="zh-CN"/>
        </w:rPr>
        <w:t>, i</w:t>
      </w:r>
      <w:r>
        <w:rPr>
          <w:lang w:eastAsia="zh-CN"/>
        </w:rPr>
        <w:t xml:space="preserve">n order to trigger policy actions. Alternately, the PCF can be configured to interact with the NWDAF and base </w:t>
      </w:r>
      <w:r w:rsidR="00E5472C">
        <w:rPr>
          <w:lang w:eastAsia="zh-CN"/>
        </w:rPr>
        <w:t>policy</w:t>
      </w:r>
      <w:r>
        <w:rPr>
          <w:lang w:eastAsia="zh-CN"/>
        </w:rPr>
        <w:t xml:space="preserve"> decision on analytics</w:t>
      </w:r>
      <w:r w:rsidR="00742C08">
        <w:rPr>
          <w:lang w:eastAsia="zh-CN"/>
        </w:rPr>
        <w:t xml:space="preserve"> it subscribes to</w:t>
      </w:r>
      <w:r>
        <w:rPr>
          <w:lang w:eastAsia="zh-CN"/>
        </w:rPr>
        <w:t>.</w:t>
      </w:r>
    </w:p>
    <w:p w14:paraId="49DD9312" w14:textId="77777777" w:rsidR="006357C0" w:rsidRDefault="006357C0" w:rsidP="006357C0">
      <w:pPr>
        <w:rPr>
          <w:lang w:eastAsia="zh-CN"/>
        </w:rPr>
      </w:pPr>
    </w:p>
    <w:p w14:paraId="546001C3" w14:textId="31C7647C" w:rsidR="006357C0" w:rsidRDefault="006357C0" w:rsidP="006357C0">
      <w:pPr>
        <w:rPr>
          <w:lang w:eastAsia="zh-CN"/>
        </w:rPr>
      </w:pPr>
      <w:r>
        <w:rPr>
          <w:lang w:eastAsia="zh-CN"/>
        </w:rPr>
        <w:t>The CHF</w:t>
      </w:r>
      <w:r w:rsidR="00986AB3">
        <w:rPr>
          <w:lang w:eastAsia="zh-CN"/>
        </w:rPr>
        <w:t xml:space="preserve"> and</w:t>
      </w:r>
      <w:r>
        <w:rPr>
          <w:lang w:eastAsia="zh-CN"/>
        </w:rPr>
        <w:t xml:space="preserve"> NWDAF can expose energy related information at different granularities. The lowest granularity which is proposed to be available for external exposure</w:t>
      </w:r>
      <w:r w:rsidR="00C779EF">
        <w:rPr>
          <w:lang w:eastAsia="zh-CN"/>
        </w:rPr>
        <w:t xml:space="preserve"> (via NEF and</w:t>
      </w:r>
      <w:r w:rsidR="00986AB3">
        <w:rPr>
          <w:lang w:eastAsia="zh-CN"/>
        </w:rPr>
        <w:t>, for offline charging,</w:t>
      </w:r>
      <w:r w:rsidR="00C779EF">
        <w:rPr>
          <w:lang w:eastAsia="zh-CN"/>
        </w:rPr>
        <w:t xml:space="preserve"> via the billing system)</w:t>
      </w:r>
      <w:r>
        <w:rPr>
          <w:lang w:eastAsia="zh-CN"/>
        </w:rPr>
        <w:t xml:space="preserve"> is per PDU session, per UE/Network slice, per UE. Other information</w:t>
      </w:r>
      <w:r w:rsidR="00E5472C">
        <w:rPr>
          <w:lang w:eastAsia="zh-CN"/>
        </w:rPr>
        <w:t xml:space="preserve"> on energy consumed</w:t>
      </w:r>
      <w:r>
        <w:rPr>
          <w:lang w:eastAsia="zh-CN"/>
        </w:rPr>
        <w:t xml:space="preserve"> at NF level</w:t>
      </w:r>
      <w:r w:rsidR="00E5472C">
        <w:rPr>
          <w:lang w:eastAsia="zh-CN"/>
        </w:rPr>
        <w:t xml:space="preserve"> in the CN</w:t>
      </w:r>
      <w:r>
        <w:rPr>
          <w:lang w:eastAsia="zh-CN"/>
        </w:rPr>
        <w:t xml:space="preserve"> or across UEs per network slice </w:t>
      </w:r>
      <w:r w:rsidR="00D65EB8">
        <w:rPr>
          <w:lang w:eastAsia="zh-CN"/>
        </w:rPr>
        <w:t xml:space="preserve">in the CN </w:t>
      </w:r>
      <w:r w:rsidR="00E04525">
        <w:rPr>
          <w:lang w:eastAsia="zh-CN"/>
        </w:rPr>
        <w:t>could</w:t>
      </w:r>
      <w:r>
        <w:rPr>
          <w:lang w:eastAsia="zh-CN"/>
        </w:rPr>
        <w:t xml:space="preserve"> be available via OAM</w:t>
      </w:r>
      <w:r w:rsidR="00C779EF">
        <w:rPr>
          <w:lang w:eastAsia="zh-CN"/>
        </w:rPr>
        <w:t xml:space="preserve"> and could also be exposed if required</w:t>
      </w:r>
      <w:r w:rsidR="00971981">
        <w:rPr>
          <w:lang w:eastAsia="zh-CN"/>
        </w:rPr>
        <w:t xml:space="preserve"> so there is no apparent need to use thi</w:t>
      </w:r>
      <w:r w:rsidR="00FC25A7">
        <w:rPr>
          <w:lang w:eastAsia="zh-CN"/>
        </w:rPr>
        <w:t>s</w:t>
      </w:r>
      <w:r w:rsidR="00971981">
        <w:rPr>
          <w:lang w:eastAsia="zh-CN"/>
        </w:rPr>
        <w:t xml:space="preserve"> framework to supplement the information available from OAM (i.e. this framework is beneficial for </w:t>
      </w:r>
      <w:r w:rsidR="00861832">
        <w:rPr>
          <w:lang w:eastAsia="zh-CN"/>
        </w:rPr>
        <w:t>information per UE</w:t>
      </w:r>
      <w:r w:rsidR="00E80A28">
        <w:rPr>
          <w:lang w:eastAsia="zh-CN"/>
        </w:rPr>
        <w:t xml:space="preserve"> or lower granularity)</w:t>
      </w:r>
      <w:r>
        <w:rPr>
          <w:lang w:eastAsia="zh-CN"/>
        </w:rPr>
        <w:t>. The goal of th</w:t>
      </w:r>
      <w:r w:rsidR="007741AC">
        <w:rPr>
          <w:lang w:eastAsia="zh-CN"/>
        </w:rPr>
        <w:t xml:space="preserve">e </w:t>
      </w:r>
      <w:r w:rsidR="00E80A28">
        <w:rPr>
          <w:lang w:eastAsia="zh-CN"/>
        </w:rPr>
        <w:t>reporting</w:t>
      </w:r>
      <w:r w:rsidR="007741AC">
        <w:rPr>
          <w:lang w:eastAsia="zh-CN"/>
        </w:rPr>
        <w:t xml:space="preserve"> aspect of this</w:t>
      </w:r>
      <w:r w:rsidR="00E80A28">
        <w:rPr>
          <w:lang w:eastAsia="zh-CN"/>
        </w:rPr>
        <w:t xml:space="preserve"> </w:t>
      </w:r>
      <w:r>
        <w:rPr>
          <w:lang w:eastAsia="zh-CN"/>
        </w:rPr>
        <w:t xml:space="preserve">solution is to have finer gain </w:t>
      </w:r>
      <w:r w:rsidR="00861832">
        <w:rPr>
          <w:lang w:eastAsia="zh-CN"/>
        </w:rPr>
        <w:t>exposure</w:t>
      </w:r>
      <w:r w:rsidR="007741AC">
        <w:rPr>
          <w:lang w:eastAsia="zh-CN"/>
        </w:rPr>
        <w:t xml:space="preserve"> or policy decision</w:t>
      </w:r>
      <w:r w:rsidR="00861832">
        <w:rPr>
          <w:lang w:eastAsia="zh-CN"/>
        </w:rPr>
        <w:t xml:space="preserve"> </w:t>
      </w:r>
      <w:r>
        <w:rPr>
          <w:lang w:eastAsia="zh-CN"/>
        </w:rPr>
        <w:t>information</w:t>
      </w:r>
      <w:r w:rsidR="000639C5">
        <w:rPr>
          <w:lang w:eastAsia="zh-CN"/>
        </w:rPr>
        <w:t xml:space="preserve"> than </w:t>
      </w:r>
      <w:r w:rsidR="00861832">
        <w:rPr>
          <w:lang w:eastAsia="zh-CN"/>
        </w:rPr>
        <w:t xml:space="preserve">the information </w:t>
      </w:r>
      <w:r w:rsidR="000639C5">
        <w:rPr>
          <w:lang w:eastAsia="zh-CN"/>
        </w:rPr>
        <w:t>OAM can already provide today</w:t>
      </w:r>
      <w:r>
        <w:rPr>
          <w:lang w:eastAsia="zh-CN"/>
        </w:rPr>
        <w:t>.</w:t>
      </w:r>
    </w:p>
    <w:p w14:paraId="02308915" w14:textId="77777777" w:rsidR="006357C0" w:rsidRDefault="006357C0" w:rsidP="006357C0">
      <w:pPr>
        <w:rPr>
          <w:lang w:eastAsia="zh-CN"/>
        </w:rPr>
      </w:pPr>
    </w:p>
    <w:p w14:paraId="5B5034B0" w14:textId="77777777" w:rsidR="007A5942" w:rsidRDefault="006357C0" w:rsidP="007A5942">
      <w:pPr>
        <w:rPr>
          <w:lang w:eastAsia="zh-CN"/>
        </w:rPr>
      </w:pPr>
      <w:r>
        <w:rPr>
          <w:lang w:eastAsia="zh-CN"/>
        </w:rPr>
        <w:t xml:space="preserve">This solution focuses on RAN level </w:t>
      </w:r>
      <w:r w:rsidR="007741AC">
        <w:rPr>
          <w:lang w:eastAsia="zh-CN"/>
        </w:rPr>
        <w:t xml:space="preserve">energy </w:t>
      </w:r>
      <w:r>
        <w:rPr>
          <w:lang w:eastAsia="zh-CN"/>
        </w:rPr>
        <w:t xml:space="preserve">consumption. </w:t>
      </w:r>
      <w:r w:rsidR="000639C5">
        <w:rPr>
          <w:lang w:eastAsia="zh-CN"/>
        </w:rPr>
        <w:t>I</w:t>
      </w:r>
      <w:r>
        <w:rPr>
          <w:lang w:eastAsia="zh-CN"/>
        </w:rPr>
        <w:t xml:space="preserve">t is </w:t>
      </w:r>
      <w:r w:rsidR="007741AC">
        <w:rPr>
          <w:lang w:eastAsia="zh-CN"/>
        </w:rPr>
        <w:t>understood</w:t>
      </w:r>
      <w:r>
        <w:rPr>
          <w:lang w:eastAsia="zh-CN"/>
        </w:rPr>
        <w:t xml:space="preserve"> that additional </w:t>
      </w:r>
      <w:r w:rsidR="007741AC">
        <w:rPr>
          <w:lang w:eastAsia="zh-CN"/>
        </w:rPr>
        <w:t xml:space="preserve">energy </w:t>
      </w:r>
      <w:r>
        <w:rPr>
          <w:lang w:eastAsia="zh-CN"/>
        </w:rPr>
        <w:t>consumption occurs in the system for packet processing at UPF</w:t>
      </w:r>
      <w:r w:rsidR="000639C5">
        <w:rPr>
          <w:lang w:eastAsia="zh-CN"/>
        </w:rPr>
        <w:t xml:space="preserve"> (an</w:t>
      </w:r>
      <w:r w:rsidR="007741AC">
        <w:rPr>
          <w:lang w:eastAsia="zh-CN"/>
        </w:rPr>
        <w:t>d</w:t>
      </w:r>
      <w:r w:rsidR="000639C5">
        <w:rPr>
          <w:lang w:eastAsia="zh-CN"/>
        </w:rPr>
        <w:t xml:space="preserve"> any intervening routers)</w:t>
      </w:r>
      <w:r>
        <w:rPr>
          <w:lang w:eastAsia="zh-CN"/>
        </w:rPr>
        <w:t xml:space="preserve"> but this could be locally added by UPF by adjusting the RAN-level figures based on criteria not subject of this solution.</w:t>
      </w:r>
    </w:p>
    <w:p w14:paraId="35A48265" w14:textId="2955CAC2" w:rsidR="00F40649" w:rsidRDefault="00DC3C56" w:rsidP="007A5942">
      <w:pPr>
        <w:pStyle w:val="Heading3"/>
      </w:pPr>
      <w:r w:rsidRPr="005130C9">
        <w:lastRenderedPageBreak/>
        <w:t>6.x.3</w:t>
      </w:r>
      <w:r w:rsidRPr="005130C9">
        <w:tab/>
        <w:t>Procedures</w:t>
      </w:r>
    </w:p>
    <w:p w14:paraId="6415D587" w14:textId="045E6391" w:rsidR="003E535C" w:rsidRPr="003E535C" w:rsidRDefault="007A5942" w:rsidP="00451343">
      <w:pPr>
        <w:pStyle w:val="Heading4"/>
        <w:jc w:val="left"/>
      </w:pPr>
      <w:r>
        <w:t>6.x.3.1</w:t>
      </w:r>
      <w:r w:rsidR="00666B43">
        <w:t xml:space="preserve"> procedure for exposure and Policy control</w:t>
      </w:r>
    </w:p>
    <w:p w14:paraId="1EFF59D0" w14:textId="77777777" w:rsidR="00F40649" w:rsidRDefault="00F40649" w:rsidP="00451343">
      <w:pPr>
        <w:pStyle w:val="Heading4"/>
      </w:pPr>
    </w:p>
    <w:p w14:paraId="34E8C986" w14:textId="11350E8D" w:rsidR="003E535C" w:rsidRPr="003E535C" w:rsidRDefault="003E535C" w:rsidP="00451343">
      <w:pPr>
        <w:pStyle w:val="Heading4"/>
      </w:pPr>
    </w:p>
    <w:p w14:paraId="6B19EF03" w14:textId="6FFED977" w:rsidR="00CE3C6B" w:rsidRDefault="00666B43" w:rsidP="00CE3C6B">
      <w:r>
        <w:object w:dxaOrig="18157" w:dyaOrig="9001" w14:anchorId="2DD1E611">
          <v:shape id="_x0000_i1026" type="#_x0000_t75" style="width:498.6pt;height:246.6pt" o:ole="">
            <v:imagedata r:id="rId9" o:title=""/>
          </v:shape>
          <o:OLEObject Type="Embed" ProgID="Visio.Drawing.15" ShapeID="_x0000_i1026" DrawAspect="Content" ObjectID="_1770719023" r:id="rId10"/>
        </w:object>
      </w:r>
    </w:p>
    <w:p w14:paraId="60CA6A90" w14:textId="592D8BAE" w:rsidR="00CE3C6B" w:rsidRDefault="007A5942" w:rsidP="00451343">
      <w:pPr>
        <w:pStyle w:val="TF"/>
      </w:pPr>
      <w:r>
        <w:t xml:space="preserve">Figure 6.x.3.1-1: </w:t>
      </w:r>
      <w:r w:rsidR="00F116ED">
        <w:t>P</w:t>
      </w:r>
      <w:r w:rsidR="00ED1517">
        <w:t>rocedure for exposure and Policy</w:t>
      </w:r>
      <w:r w:rsidR="002A6A52">
        <w:t xml:space="preserve"> control based on reporting of energy</w:t>
      </w:r>
      <w:r w:rsidR="00ED1517">
        <w:t xml:space="preserve"> related information from RAN</w:t>
      </w:r>
    </w:p>
    <w:p w14:paraId="26DB5249" w14:textId="77777777" w:rsidR="00CE3C6B" w:rsidRDefault="00CE3C6B" w:rsidP="00CE3C6B"/>
    <w:p w14:paraId="5958032A" w14:textId="4CCE7DBB" w:rsidR="006B16DB" w:rsidRDefault="006B16DB" w:rsidP="006B16DB">
      <w:pPr>
        <w:pStyle w:val="B1"/>
      </w:pPr>
      <w:r>
        <w:t>1.</w:t>
      </w:r>
      <w:r>
        <w:tab/>
        <w:t xml:space="preserve">The PCF may provide per Energy State QoS </w:t>
      </w:r>
      <w:r w:rsidR="00861832">
        <w:t>profiles</w:t>
      </w:r>
      <w:r>
        <w:t xml:space="preserve"> to the gNB for the UE for a specific SDF, PDU session or at UE level.</w:t>
      </w:r>
    </w:p>
    <w:p w14:paraId="207E55B9" w14:textId="267626AA" w:rsidR="006B16DB" w:rsidRDefault="006B16DB" w:rsidP="006B16DB">
      <w:pPr>
        <w:pStyle w:val="B1"/>
      </w:pPr>
      <w:r>
        <w:t>2.</w:t>
      </w:r>
      <w:r>
        <w:tab/>
        <w:t>The UE sends/receives data</w:t>
      </w:r>
      <w:r w:rsidR="00EE2463">
        <w:t xml:space="preserve"> as normal</w:t>
      </w:r>
      <w:r>
        <w:t>.</w:t>
      </w:r>
    </w:p>
    <w:p w14:paraId="29AB7087" w14:textId="7E59C493" w:rsidR="006B16DB" w:rsidRDefault="006B16DB" w:rsidP="006B16DB">
      <w:pPr>
        <w:pStyle w:val="B1"/>
      </w:pPr>
      <w:r>
        <w:t xml:space="preserve">3. </w:t>
      </w:r>
      <w:r>
        <w:tab/>
        <w:t xml:space="preserve">For the data sent/received by the UE, the gNB determines any </w:t>
      </w:r>
      <w:r w:rsidR="00103160">
        <w:t>e</w:t>
      </w:r>
      <w:r>
        <w:t>nergy related information to be appended to the GTP-U PDUs it send</w:t>
      </w:r>
      <w:r w:rsidR="00B44F39">
        <w:t>s</w:t>
      </w:r>
      <w:r>
        <w:t xml:space="preserve"> uplink </w:t>
      </w:r>
      <w:r w:rsidR="00EE2463">
        <w:t xml:space="preserve">to the UPF, </w:t>
      </w:r>
      <w:r>
        <w:t xml:space="preserve">and it provides these </w:t>
      </w:r>
      <w:r w:rsidR="00FD0842">
        <w:t xml:space="preserve">pieces of information </w:t>
      </w:r>
      <w:r>
        <w:t>in the GTP-U header by means of GTP-U extension headers</w:t>
      </w:r>
    </w:p>
    <w:p w14:paraId="5EF750A5" w14:textId="0D538522" w:rsidR="00E46C83" w:rsidRDefault="00E46C83" w:rsidP="006B16DB">
      <w:pPr>
        <w:pStyle w:val="B1"/>
      </w:pPr>
      <w:r w:rsidRPr="009C4771">
        <w:t>NOTE: the energy related information can e.g. be the energy state in which the transmission of data was occurring, the source of power, or information that can be used to derive and estimate of the consumed energy or an actual estimate of consumed energy for an amount of data.</w:t>
      </w:r>
    </w:p>
    <w:p w14:paraId="3108A81C" w14:textId="2BDB95A3" w:rsidR="006B16DB" w:rsidRDefault="006B16DB" w:rsidP="006B16DB">
      <w:pPr>
        <w:pStyle w:val="B1"/>
      </w:pPr>
      <w:r>
        <w:t>4.</w:t>
      </w:r>
      <w:r>
        <w:tab/>
        <w:t>The UPF receives and processes any extension headers from the gNB and provides summarized reports of data volume per energy related information in UL and DL for the UE to the SMF by means of usage data reporting</w:t>
      </w:r>
      <w:r w:rsidR="00FD0842">
        <w:t xml:space="preserve"> on N4</w:t>
      </w:r>
      <w:r>
        <w:t>, based on a configured policy (e.g. periodic reporting). One or more of the following steps 5 to 7 may occur.</w:t>
      </w:r>
    </w:p>
    <w:p w14:paraId="34261570" w14:textId="519EBA47" w:rsidR="006B16DB" w:rsidRDefault="006B16DB" w:rsidP="006B16DB">
      <w:pPr>
        <w:pStyle w:val="B1"/>
      </w:pPr>
      <w:r>
        <w:t>5. The SMF may optionally further process</w:t>
      </w:r>
      <w:r w:rsidRPr="00CB5F9A">
        <w:t xml:space="preserve"> </w:t>
      </w:r>
      <w:r>
        <w:t>the received information from the UPF and report to NWDAF.</w:t>
      </w:r>
    </w:p>
    <w:p w14:paraId="3411264E" w14:textId="2A8C0857" w:rsidR="006B16DB" w:rsidRDefault="006B16DB" w:rsidP="006B16DB">
      <w:pPr>
        <w:pStyle w:val="B1"/>
      </w:pPr>
      <w:r>
        <w:t xml:space="preserve">6. The SMF may optionally further process the received information from the UPF and report to CHF in CDRs the received information from the UPF. The CHF or the billing subsystem may </w:t>
      </w:r>
      <w:r>
        <w:lastRenderedPageBreak/>
        <w:t xml:space="preserve">further </w:t>
      </w:r>
      <w:r w:rsidR="00BE4AA4">
        <w:t xml:space="preserve">use the information </w:t>
      </w:r>
      <w:r>
        <w:t>for billing purposes</w:t>
      </w:r>
      <w:r w:rsidR="00BE4AA4">
        <w:t xml:space="preserve"> or to perform energy credit control by running an energy credit conversion algorithm of the received information from the SMF</w:t>
      </w:r>
      <w:r w:rsidR="0047593D">
        <w:t>(s)</w:t>
      </w:r>
      <w:r w:rsidR="00BE4AA4">
        <w:t xml:space="preserve"> for the UE</w:t>
      </w:r>
      <w:r w:rsidR="00CD6F4C" w:rsidRPr="00CD6F4C">
        <w:t>.</w:t>
      </w:r>
      <w:r w:rsidR="00903228">
        <w:t xml:space="preserve"> The exhaustion of the energy credit can result in actions not specified in this clause (they can be </w:t>
      </w:r>
      <w:r w:rsidR="00174C20">
        <w:t>operator dependent. The CHF may expose energy credit exhaustion events via NEF</w:t>
      </w:r>
    </w:p>
    <w:p w14:paraId="10F75628" w14:textId="039CB515" w:rsidR="006B16DB" w:rsidRDefault="006B16DB" w:rsidP="006B16DB">
      <w:pPr>
        <w:pStyle w:val="B1"/>
      </w:pPr>
      <w:r>
        <w:t>7.</w:t>
      </w:r>
      <w:r>
        <w:tab/>
        <w:t xml:space="preserve">The SMF may optionally further process the received information from the UPF and report to PCF based on </w:t>
      </w:r>
      <w:r w:rsidRPr="00AE4B7A">
        <w:t>Policy Control Request Triggers (PCRT</w:t>
      </w:r>
      <w:r>
        <w:t>s) the PCF may configure.</w:t>
      </w:r>
      <w:r w:rsidR="00CD6F4C">
        <w:t xml:space="preserve"> These may be based on </w:t>
      </w:r>
      <w:r w:rsidR="00B84F0E">
        <w:t xml:space="preserve">processing of the energy relate information at SMF and categorization of PDU sessions </w:t>
      </w:r>
      <w:r w:rsidR="00C07074">
        <w:t>based on the network energy consumed</w:t>
      </w:r>
      <w:r w:rsidR="00CD6F4C">
        <w:t>.</w:t>
      </w:r>
    </w:p>
    <w:p w14:paraId="7BB0EB82" w14:textId="12A9E45C" w:rsidR="006B16DB" w:rsidRDefault="006B16DB" w:rsidP="006B16DB">
      <w:pPr>
        <w:pStyle w:val="B1"/>
      </w:pPr>
      <w:r>
        <w:t>8.</w:t>
      </w:r>
      <w:r>
        <w:tab/>
        <w:t xml:space="preserve">[Conditional] If step 5 was executed, the NWDAF processes the data and the NWDAF may </w:t>
      </w:r>
      <w:r w:rsidRPr="00257162">
        <w:t xml:space="preserve">classify the UEs in </w:t>
      </w:r>
      <w:r w:rsidR="00E9572D">
        <w:t>UE Energy Category</w:t>
      </w:r>
      <w:r w:rsidRPr="00257162">
        <w:t xml:space="preserve"> </w:t>
      </w:r>
      <w:r>
        <w:t xml:space="preserve">and generate </w:t>
      </w:r>
      <w:r w:rsidR="003D75FB">
        <w:t xml:space="preserve">per UE </w:t>
      </w:r>
      <w:r>
        <w:t>analytics based on the received information</w:t>
      </w:r>
      <w:r w:rsidR="003D75FB">
        <w:t xml:space="preserve"> at UE, </w:t>
      </w:r>
      <w:r w:rsidR="00C07074">
        <w:t xml:space="preserve">UE/network </w:t>
      </w:r>
      <w:r w:rsidR="003D75FB">
        <w:t xml:space="preserve">slice and </w:t>
      </w:r>
      <w:r w:rsidR="00C07074">
        <w:t xml:space="preserve">UE/PDU </w:t>
      </w:r>
      <w:r w:rsidR="00451343">
        <w:t>session</w:t>
      </w:r>
      <w:r w:rsidR="003D75FB">
        <w:t xml:space="preserve"> level</w:t>
      </w:r>
      <w:r w:rsidR="00CC46E1">
        <w:t>.</w:t>
      </w:r>
      <w:r>
        <w:t xml:space="preserve"> </w:t>
      </w:r>
    </w:p>
    <w:p w14:paraId="4D47D628" w14:textId="00862567" w:rsidR="006B16DB" w:rsidRDefault="006B16DB" w:rsidP="006B16DB">
      <w:pPr>
        <w:pStyle w:val="B1"/>
      </w:pPr>
      <w:r>
        <w:t>9.</w:t>
      </w:r>
      <w:r>
        <w:tab/>
        <w:t xml:space="preserve">[Conditional] the NWDAF may provide analytics </w:t>
      </w:r>
      <w:r w:rsidR="00860438">
        <w:t>identifying the UE Energy Category</w:t>
      </w:r>
      <w:r w:rsidR="00CC46E1">
        <w:t xml:space="preserve"> and other energy related analytics</w:t>
      </w:r>
      <w:r>
        <w:t xml:space="preserve"> to the PCF if the PCF subscribes to such analytics for certain UEs.</w:t>
      </w:r>
    </w:p>
    <w:p w14:paraId="57EFA727" w14:textId="0CB44F90" w:rsidR="006B16DB" w:rsidRDefault="006B16DB" w:rsidP="006B16DB">
      <w:pPr>
        <w:pStyle w:val="B1"/>
      </w:pPr>
      <w:r>
        <w:t>10.</w:t>
      </w:r>
      <w:r w:rsidR="00650EB6">
        <w:t xml:space="preserve"> </w:t>
      </w:r>
      <w:r>
        <w:t>[Conditional] The PCF processes the analytics information from NWDAF.</w:t>
      </w:r>
    </w:p>
    <w:p w14:paraId="1FEC6F38" w14:textId="2633FF63" w:rsidR="006B16DB" w:rsidRDefault="006B16DB" w:rsidP="006B16DB">
      <w:pPr>
        <w:pStyle w:val="B1"/>
      </w:pPr>
      <w:r>
        <w:t xml:space="preserve">11. [Conditional] Based on received information from SMF or from NWDAF the PCF may provide a modified QoS requirement </w:t>
      </w:r>
      <w:r w:rsidR="00D8767B">
        <w:t xml:space="preserve">for </w:t>
      </w:r>
      <w:r w:rsidRPr="00CC14D9">
        <w:t>specific SDF</w:t>
      </w:r>
      <w:r>
        <w:t>s</w:t>
      </w:r>
      <w:r w:rsidRPr="00CC14D9">
        <w:t>, PDU session</w:t>
      </w:r>
      <w:r>
        <w:t>s</w:t>
      </w:r>
      <w:r w:rsidRPr="00CC14D9">
        <w:t xml:space="preserve"> or at UE level.</w:t>
      </w:r>
    </w:p>
    <w:p w14:paraId="36EE1CE0" w14:textId="3D2823B8" w:rsidR="00174C20" w:rsidRDefault="00174C20" w:rsidP="006B16DB">
      <w:pPr>
        <w:pStyle w:val="B1"/>
      </w:pPr>
      <w:r>
        <w:t>12. NWDAF can ex</w:t>
      </w:r>
      <w:r w:rsidR="00860290">
        <w:t>pose at any time Energy related analytics, including UE energy category.</w:t>
      </w:r>
    </w:p>
    <w:p w14:paraId="61FAA271" w14:textId="169DB337" w:rsidR="00860290" w:rsidRDefault="00860290" w:rsidP="00860290">
      <w:pPr>
        <w:pStyle w:val="B1"/>
      </w:pPr>
      <w:r>
        <w:t>13. The CHF can expose at any time Energy related information including the exhaustion of energy credits.</w:t>
      </w:r>
    </w:p>
    <w:p w14:paraId="0BC581F3" w14:textId="6736BBB0" w:rsidR="00860290" w:rsidRDefault="00860290" w:rsidP="006B16DB">
      <w:pPr>
        <w:pStyle w:val="B1"/>
      </w:pPr>
    </w:p>
    <w:p w14:paraId="21D83FC6" w14:textId="7F01CE09" w:rsidR="00506DEB" w:rsidRPr="00451343" w:rsidRDefault="00506DEB" w:rsidP="00451343">
      <w:pPr>
        <w:pStyle w:val="Heading4"/>
        <w:jc w:val="left"/>
        <w:rPr>
          <w:rStyle w:val="normaltextrun"/>
          <w:rFonts w:cs="Arial"/>
          <w:szCs w:val="24"/>
        </w:rPr>
      </w:pPr>
      <w:r w:rsidRPr="00451343">
        <w:rPr>
          <w:rStyle w:val="normaltextrun"/>
          <w:rFonts w:cs="Arial"/>
          <w:szCs w:val="24"/>
        </w:rPr>
        <w:t>6.x.3.2</w:t>
      </w:r>
      <w:r w:rsidRPr="00451343">
        <w:rPr>
          <w:rStyle w:val="normaltextrun"/>
          <w:rFonts w:cs="Arial"/>
          <w:szCs w:val="24"/>
        </w:rPr>
        <w:tab/>
      </w:r>
      <w:r w:rsidR="003E535C" w:rsidRPr="00451343">
        <w:rPr>
          <w:rStyle w:val="normaltextrun"/>
          <w:rFonts w:cs="Arial"/>
          <w:szCs w:val="24"/>
        </w:rPr>
        <w:t>User</w:t>
      </w:r>
      <w:r w:rsidR="00883ED0">
        <w:rPr>
          <w:rStyle w:val="normaltextrun"/>
          <w:rFonts w:cs="Arial"/>
          <w:szCs w:val="24"/>
        </w:rPr>
        <w:t xml:space="preserve"> </w:t>
      </w:r>
      <w:r w:rsidR="003E535C" w:rsidRPr="00451343">
        <w:rPr>
          <w:rStyle w:val="normaltextrun"/>
          <w:rFonts w:cs="Arial"/>
          <w:szCs w:val="24"/>
        </w:rPr>
        <w:t>notification</w:t>
      </w:r>
    </w:p>
    <w:p w14:paraId="68210323" w14:textId="7C66C600" w:rsidR="003E535C" w:rsidRPr="00462F7C" w:rsidRDefault="003E535C" w:rsidP="00451343">
      <w:pPr>
        <w:pStyle w:val="Heading4"/>
        <w:jc w:val="left"/>
        <w:rPr>
          <w:rFonts w:ascii="Segoe UI" w:hAnsi="Segoe UI" w:cs="Segoe UI"/>
          <w:sz w:val="18"/>
          <w:szCs w:val="18"/>
        </w:rPr>
      </w:pPr>
    </w:p>
    <w:p w14:paraId="522C58EE" w14:textId="64F9AEFC" w:rsidR="003E535C" w:rsidRPr="009C4771" w:rsidRDefault="003E535C" w:rsidP="00451343">
      <w:pPr>
        <w:rPr>
          <w:rStyle w:val="normaltextrun"/>
          <w:szCs w:val="24"/>
        </w:rPr>
      </w:pPr>
      <w:r w:rsidRPr="00451343">
        <w:rPr>
          <w:rStyle w:val="normaltextrun"/>
          <w:szCs w:val="24"/>
        </w:rPr>
        <w:t xml:space="preserve">Based on the </w:t>
      </w:r>
      <w:r w:rsidR="009B1C75" w:rsidRPr="00451343">
        <w:rPr>
          <w:rStyle w:val="normaltextrun"/>
          <w:szCs w:val="24"/>
        </w:rPr>
        <w:t xml:space="preserve">identified </w:t>
      </w:r>
      <w:r w:rsidRPr="00451343">
        <w:rPr>
          <w:rStyle w:val="normaltextrun"/>
          <w:szCs w:val="24"/>
        </w:rPr>
        <w:t xml:space="preserve">UE energy category </w:t>
      </w:r>
      <w:r w:rsidR="0081604D" w:rsidRPr="00451343">
        <w:rPr>
          <w:rStyle w:val="normaltextrun"/>
          <w:szCs w:val="24"/>
        </w:rPr>
        <w:t xml:space="preserve">at NWDAF </w:t>
      </w:r>
      <w:r w:rsidRPr="00451343">
        <w:rPr>
          <w:rStyle w:val="normaltextrun"/>
          <w:szCs w:val="24"/>
        </w:rPr>
        <w:t>(or notification of change</w:t>
      </w:r>
      <w:r w:rsidR="00F563CC" w:rsidRPr="00451343">
        <w:rPr>
          <w:rStyle w:val="normaltextrun"/>
          <w:szCs w:val="24"/>
        </w:rPr>
        <w:t xml:space="preserve"> of energy category</w:t>
      </w:r>
      <w:r w:rsidRPr="00451343">
        <w:rPr>
          <w:rStyle w:val="normaltextrun"/>
          <w:szCs w:val="24"/>
        </w:rPr>
        <w:t xml:space="preserve">), an </w:t>
      </w:r>
      <w:r w:rsidR="00F563CC" w:rsidRPr="00451343">
        <w:rPr>
          <w:rStyle w:val="normaltextrun"/>
          <w:szCs w:val="24"/>
        </w:rPr>
        <w:t>A</w:t>
      </w:r>
      <w:r w:rsidRPr="00451343">
        <w:rPr>
          <w:rStyle w:val="normaltextrun"/>
          <w:szCs w:val="24"/>
        </w:rPr>
        <w:t>F</w:t>
      </w:r>
      <w:r w:rsidR="009B1C75" w:rsidRPr="00451343">
        <w:rPr>
          <w:rStyle w:val="normaltextrun"/>
          <w:szCs w:val="24"/>
        </w:rPr>
        <w:t xml:space="preserve"> requesting NWDAF analytics exposure</w:t>
      </w:r>
      <w:r w:rsidRPr="00451343">
        <w:rPr>
          <w:rStyle w:val="normaltextrun"/>
          <w:szCs w:val="24"/>
        </w:rPr>
        <w:t xml:space="preserve"> can send an SMS</w:t>
      </w:r>
      <w:r w:rsidR="004216A8" w:rsidRPr="00451343">
        <w:rPr>
          <w:rStyle w:val="normaltextrun"/>
          <w:szCs w:val="24"/>
        </w:rPr>
        <w:t xml:space="preserve"> or other type of notification</w:t>
      </w:r>
      <w:r w:rsidRPr="00451343">
        <w:rPr>
          <w:rStyle w:val="normaltextrun"/>
          <w:szCs w:val="24"/>
        </w:rPr>
        <w:t xml:space="preserve"> to the </w:t>
      </w:r>
      <w:r w:rsidRPr="009C4771">
        <w:rPr>
          <w:rStyle w:val="normaltextrun"/>
          <w:szCs w:val="24"/>
        </w:rPr>
        <w:t>U</w:t>
      </w:r>
      <w:r w:rsidR="00883ED0" w:rsidRPr="009C4771">
        <w:rPr>
          <w:rStyle w:val="normaltextrun"/>
          <w:szCs w:val="24"/>
        </w:rPr>
        <w:t>ser</w:t>
      </w:r>
      <w:r w:rsidRPr="009C4771">
        <w:rPr>
          <w:rStyle w:val="normaltextrun"/>
          <w:szCs w:val="24"/>
        </w:rPr>
        <w:t xml:space="preserve"> to communicate this category, possibly including some explanation and recommendation on how to behave to change to a better category.</w:t>
      </w:r>
      <w:r w:rsidR="00EE32FE" w:rsidRPr="009C4771">
        <w:rPr>
          <w:rStyle w:val="normaltextrun"/>
          <w:szCs w:val="24"/>
        </w:rPr>
        <w:t xml:space="preserve"> </w:t>
      </w:r>
      <w:r w:rsidR="005F6716" w:rsidRPr="009C4771">
        <w:rPr>
          <w:rStyle w:val="normaltextrun"/>
          <w:szCs w:val="24"/>
        </w:rPr>
        <w:t>e</w:t>
      </w:r>
      <w:r w:rsidR="00EE32FE" w:rsidRPr="009C4771">
        <w:rPr>
          <w:rStyle w:val="normaltextrun"/>
          <w:szCs w:val="24"/>
        </w:rPr>
        <w:t xml:space="preserve">.g.  preferred locations, </w:t>
      </w:r>
      <w:r w:rsidR="005F6716" w:rsidRPr="009C4771">
        <w:rPr>
          <w:rStyle w:val="normaltextrun"/>
          <w:szCs w:val="24"/>
        </w:rPr>
        <w:t xml:space="preserve">speed, time of day etc. </w:t>
      </w:r>
      <w:r w:rsidR="001D3D71" w:rsidRPr="009C4771">
        <w:rPr>
          <w:rStyle w:val="normaltextrun"/>
          <w:szCs w:val="24"/>
        </w:rPr>
        <w:t xml:space="preserve">for </w:t>
      </w:r>
      <w:r w:rsidR="005F6716" w:rsidRPr="009C4771">
        <w:rPr>
          <w:rStyle w:val="normaltextrun"/>
          <w:szCs w:val="24"/>
        </w:rPr>
        <w:t xml:space="preserve">data </w:t>
      </w:r>
      <w:r w:rsidR="001D3D71" w:rsidRPr="009C4771">
        <w:rPr>
          <w:rStyle w:val="normaltextrun"/>
          <w:szCs w:val="24"/>
        </w:rPr>
        <w:t>transmission</w:t>
      </w:r>
      <w:r w:rsidR="0081604D" w:rsidRPr="009C4771">
        <w:rPr>
          <w:rStyle w:val="normaltextrun"/>
          <w:szCs w:val="24"/>
        </w:rPr>
        <w:t xml:space="preserve">. The </w:t>
      </w:r>
      <w:r w:rsidR="00451343" w:rsidRPr="009C4771">
        <w:rPr>
          <w:rStyle w:val="normaltextrun"/>
          <w:szCs w:val="24"/>
        </w:rPr>
        <w:t>communications</w:t>
      </w:r>
      <w:r w:rsidR="0081604D" w:rsidRPr="009C4771">
        <w:rPr>
          <w:rStyle w:val="normaltextrun"/>
          <w:szCs w:val="24"/>
        </w:rPr>
        <w:t xml:space="preserve"> may also be based on specific analytics</w:t>
      </w:r>
      <w:r w:rsidR="001D3D71" w:rsidRPr="009C4771">
        <w:rPr>
          <w:rStyle w:val="normaltextrun"/>
          <w:szCs w:val="24"/>
        </w:rPr>
        <w:t>.</w:t>
      </w:r>
    </w:p>
    <w:p w14:paraId="454DE1CF" w14:textId="77777777" w:rsidR="0081604D" w:rsidRPr="009C4771" w:rsidRDefault="0081604D" w:rsidP="00451343">
      <w:pPr>
        <w:rPr>
          <w:rStyle w:val="normaltextrun"/>
          <w:szCs w:val="24"/>
        </w:rPr>
      </w:pPr>
    </w:p>
    <w:p w14:paraId="5B8BC761" w14:textId="39F6F7EB" w:rsidR="0081604D" w:rsidRPr="009C4771" w:rsidRDefault="0081604D" w:rsidP="00451343">
      <w:pPr>
        <w:rPr>
          <w:rStyle w:val="normaltextrun"/>
          <w:szCs w:val="24"/>
        </w:rPr>
      </w:pPr>
      <w:r w:rsidRPr="009C4771">
        <w:rPr>
          <w:rStyle w:val="normaltextrun"/>
          <w:szCs w:val="24"/>
        </w:rPr>
        <w:t>Similarly, one of the</w:t>
      </w:r>
      <w:r w:rsidR="00034980" w:rsidRPr="009C4771">
        <w:rPr>
          <w:rStyle w:val="normaltextrun"/>
          <w:szCs w:val="24"/>
        </w:rPr>
        <w:t xml:space="preserve"> </w:t>
      </w:r>
      <w:r w:rsidRPr="009C4771">
        <w:rPr>
          <w:rStyle w:val="normaltextrun"/>
          <w:szCs w:val="24"/>
        </w:rPr>
        <w:t xml:space="preserve">potential actions resulting from exhaustion of energy credit can be the </w:t>
      </w:r>
      <w:r w:rsidR="004216A8" w:rsidRPr="009C4771">
        <w:rPr>
          <w:rStyle w:val="normaltextrun"/>
          <w:szCs w:val="24"/>
        </w:rPr>
        <w:t xml:space="preserve">sending of an SMS or other type </w:t>
      </w:r>
      <w:r w:rsidR="00034980" w:rsidRPr="009C4771">
        <w:rPr>
          <w:rStyle w:val="normaltextrun"/>
          <w:szCs w:val="24"/>
        </w:rPr>
        <w:t>of</w:t>
      </w:r>
      <w:r w:rsidR="004216A8" w:rsidRPr="009C4771">
        <w:rPr>
          <w:rStyle w:val="normaltextrun"/>
          <w:szCs w:val="24"/>
        </w:rPr>
        <w:t xml:space="preserve"> notification </w:t>
      </w:r>
      <w:r w:rsidR="00B47CCB" w:rsidRPr="009C4771">
        <w:rPr>
          <w:rStyle w:val="normaltextrun"/>
          <w:szCs w:val="24"/>
        </w:rPr>
        <w:t>indications</w:t>
      </w:r>
      <w:r w:rsidR="00034980" w:rsidRPr="009C4771">
        <w:rPr>
          <w:rStyle w:val="normaltextrun"/>
          <w:szCs w:val="24"/>
        </w:rPr>
        <w:t xml:space="preserve"> the exhaustion of energy credit and the instruction on how to proceed to obtain more credit.</w:t>
      </w:r>
      <w:r w:rsidR="00E512E3" w:rsidRPr="009C4771">
        <w:rPr>
          <w:rStyle w:val="normaltextrun"/>
          <w:szCs w:val="24"/>
        </w:rPr>
        <w:t xml:space="preserve"> </w:t>
      </w:r>
    </w:p>
    <w:p w14:paraId="69566D04" w14:textId="77777777" w:rsidR="00E46C83" w:rsidRPr="009C4771" w:rsidRDefault="00E46C83" w:rsidP="00451343">
      <w:pPr>
        <w:rPr>
          <w:rStyle w:val="normaltextrun"/>
          <w:szCs w:val="24"/>
        </w:rPr>
      </w:pPr>
    </w:p>
    <w:p w14:paraId="483E3E6E" w14:textId="57BE1ACC" w:rsidR="00E46C83" w:rsidRPr="00451343" w:rsidRDefault="00E46C83" w:rsidP="00E46C83">
      <w:pPr>
        <w:pStyle w:val="NO"/>
      </w:pPr>
      <w:r w:rsidRPr="009C4771">
        <w:rPr>
          <w:rStyle w:val="normaltextrun"/>
          <w:szCs w:val="24"/>
        </w:rPr>
        <w:t xml:space="preserve">NOTE: </w:t>
      </w:r>
      <w:r w:rsidRPr="009C4771">
        <w:rPr>
          <w:rStyle w:val="normaltextrun"/>
          <w:szCs w:val="24"/>
        </w:rPr>
        <w:tab/>
      </w:r>
      <w:r w:rsidR="00883ED0" w:rsidRPr="009C4771">
        <w:rPr>
          <w:rStyle w:val="normaltextrun"/>
          <w:szCs w:val="24"/>
        </w:rPr>
        <w:t>It is assumed that n</w:t>
      </w:r>
      <w:r w:rsidRPr="009C4771">
        <w:rPr>
          <w:rStyle w:val="normaltextrun"/>
          <w:szCs w:val="24"/>
        </w:rPr>
        <w:t xml:space="preserve">o UE impact is expected by these notifications which should use existing capabilities in the system and in the UE. </w:t>
      </w:r>
      <w:r w:rsidR="000E7E6A" w:rsidRPr="009C4771">
        <w:rPr>
          <w:rStyle w:val="normaltextrun"/>
          <w:szCs w:val="24"/>
        </w:rPr>
        <w:t>The actual information provided to the end user  is not in scope of 3GPP to define.</w:t>
      </w:r>
    </w:p>
    <w:p w14:paraId="57B61281" w14:textId="60B3B502" w:rsidR="00DC3C56" w:rsidRPr="005130C9" w:rsidRDefault="00DC3C56" w:rsidP="00DC3C56">
      <w:pPr>
        <w:pStyle w:val="Heading3"/>
      </w:pPr>
      <w:r w:rsidRPr="005130C9">
        <w:t>6.x.4</w:t>
      </w:r>
      <w:r w:rsidRPr="005130C9">
        <w:tab/>
        <w:t>Impacts on existing services, entities and interfaces</w:t>
      </w:r>
    </w:p>
    <w:p w14:paraId="5F55CC57" w14:textId="77777777" w:rsidR="00FE449D" w:rsidRDefault="00FE449D" w:rsidP="00F81594">
      <w:pPr>
        <w:rPr>
          <w:lang w:eastAsia="zh-CN"/>
        </w:rPr>
      </w:pPr>
    </w:p>
    <w:p w14:paraId="2177CD0D" w14:textId="77777777" w:rsidR="006B16DB" w:rsidRDefault="006B16DB" w:rsidP="006B16DB">
      <w:pPr>
        <w:rPr>
          <w:lang w:eastAsia="zh-CN"/>
        </w:rPr>
      </w:pPr>
      <w:r>
        <w:rPr>
          <w:lang w:eastAsia="zh-CN"/>
        </w:rPr>
        <w:t>gNB: handling of per Energy state QoS profiles and reporting of energy related information per UL and DL data transmission from/to UE.</w:t>
      </w:r>
    </w:p>
    <w:p w14:paraId="0C023861" w14:textId="77777777" w:rsidR="006B16DB" w:rsidRDefault="006B16DB" w:rsidP="006B16DB">
      <w:pPr>
        <w:rPr>
          <w:lang w:eastAsia="zh-CN"/>
        </w:rPr>
      </w:pPr>
    </w:p>
    <w:p w14:paraId="4C398DBF" w14:textId="77777777" w:rsidR="006B16DB" w:rsidRDefault="006B16DB" w:rsidP="006B16DB">
      <w:pPr>
        <w:rPr>
          <w:lang w:eastAsia="zh-CN"/>
        </w:rPr>
      </w:pPr>
      <w:r>
        <w:rPr>
          <w:lang w:eastAsia="zh-CN"/>
        </w:rPr>
        <w:t>UPF: processing and reporting of energy related information from gNB.</w:t>
      </w:r>
    </w:p>
    <w:p w14:paraId="56FFAE2E" w14:textId="77777777" w:rsidR="006B16DB" w:rsidRDefault="006B16DB" w:rsidP="006B16DB">
      <w:pPr>
        <w:rPr>
          <w:lang w:eastAsia="zh-CN"/>
        </w:rPr>
      </w:pPr>
    </w:p>
    <w:p w14:paraId="29C9F3BA" w14:textId="4738C7D8" w:rsidR="006B16DB" w:rsidRDefault="006B16DB" w:rsidP="006B16DB">
      <w:pPr>
        <w:rPr>
          <w:lang w:eastAsia="zh-CN"/>
        </w:rPr>
      </w:pPr>
      <w:r>
        <w:rPr>
          <w:lang w:eastAsia="zh-CN"/>
        </w:rPr>
        <w:t>SMF: processing and reporting of energy related information from UPF, handling of energy related PCRTs and analytics.</w:t>
      </w:r>
    </w:p>
    <w:p w14:paraId="4397F851" w14:textId="77777777" w:rsidR="006B16DB" w:rsidRDefault="006B16DB" w:rsidP="006B16DB">
      <w:pPr>
        <w:rPr>
          <w:lang w:eastAsia="zh-CN"/>
        </w:rPr>
      </w:pPr>
    </w:p>
    <w:p w14:paraId="381E1BC9" w14:textId="2C917E27" w:rsidR="006B16DB" w:rsidRDefault="006B16DB" w:rsidP="006B16DB">
      <w:pPr>
        <w:rPr>
          <w:lang w:eastAsia="zh-CN"/>
        </w:rPr>
      </w:pPr>
      <w:r>
        <w:rPr>
          <w:lang w:eastAsia="zh-CN"/>
        </w:rPr>
        <w:t>NWDAF: processing a of energy related information from SMF</w:t>
      </w:r>
      <w:r w:rsidR="002F63C1">
        <w:rPr>
          <w:lang w:eastAsia="zh-CN"/>
        </w:rPr>
        <w:t xml:space="preserve"> and/or CHF</w:t>
      </w:r>
      <w:r>
        <w:rPr>
          <w:lang w:eastAsia="zh-CN"/>
        </w:rPr>
        <w:t>, handling of energy related analytics</w:t>
      </w:r>
      <w:r w:rsidR="003E6A0A">
        <w:rPr>
          <w:lang w:eastAsia="zh-CN"/>
        </w:rPr>
        <w:t xml:space="preserve"> and exposure via NEF</w:t>
      </w:r>
    </w:p>
    <w:p w14:paraId="761CB81F" w14:textId="77777777" w:rsidR="006B16DB" w:rsidRDefault="006B16DB" w:rsidP="006B16DB">
      <w:pPr>
        <w:rPr>
          <w:lang w:eastAsia="zh-CN"/>
        </w:rPr>
      </w:pPr>
    </w:p>
    <w:p w14:paraId="46D06FC1" w14:textId="06757FE6" w:rsidR="006B16DB" w:rsidRDefault="006B16DB" w:rsidP="006B16DB">
      <w:pPr>
        <w:rPr>
          <w:lang w:eastAsia="zh-CN"/>
        </w:rPr>
      </w:pPr>
      <w:r>
        <w:rPr>
          <w:lang w:eastAsia="zh-CN"/>
        </w:rPr>
        <w:t>CHF: handling of energy related information from the SMF</w:t>
      </w:r>
      <w:r w:rsidR="00D8767B">
        <w:rPr>
          <w:lang w:eastAsia="zh-CN"/>
        </w:rPr>
        <w:t>, including Energy credit</w:t>
      </w:r>
      <w:r w:rsidR="003E6A0A">
        <w:rPr>
          <w:lang w:eastAsia="zh-CN"/>
        </w:rPr>
        <w:t xml:space="preserve"> handling, and exposure via NEF</w:t>
      </w:r>
    </w:p>
    <w:p w14:paraId="455C0792" w14:textId="77777777" w:rsidR="006B16DB" w:rsidRDefault="006B16DB" w:rsidP="006B16DB">
      <w:pPr>
        <w:rPr>
          <w:lang w:eastAsia="zh-CN"/>
        </w:rPr>
      </w:pPr>
    </w:p>
    <w:p w14:paraId="769B3850" w14:textId="77777777" w:rsidR="006B16DB" w:rsidRDefault="006B16DB" w:rsidP="006B16DB">
      <w:pPr>
        <w:rPr>
          <w:lang w:eastAsia="zh-CN"/>
        </w:rPr>
      </w:pPr>
      <w:r>
        <w:rPr>
          <w:lang w:eastAsia="zh-CN"/>
        </w:rPr>
        <w:t>PCF: handling of PCRTs and analytics based on energy related information.</w:t>
      </w:r>
    </w:p>
    <w:p w14:paraId="3BCC51D2" w14:textId="77777777" w:rsidR="006B16DB" w:rsidRDefault="006B16DB" w:rsidP="006B16DB">
      <w:pPr>
        <w:rPr>
          <w:lang w:eastAsia="zh-CN"/>
        </w:rPr>
      </w:pPr>
    </w:p>
    <w:p w14:paraId="286BA967" w14:textId="77777777" w:rsidR="006B16DB" w:rsidRDefault="006B16DB" w:rsidP="006B16DB">
      <w:pPr>
        <w:rPr>
          <w:lang w:eastAsia="zh-CN"/>
        </w:rPr>
      </w:pPr>
      <w:r>
        <w:rPr>
          <w:lang w:eastAsia="zh-CN"/>
        </w:rPr>
        <w:t>NEF: exposure of energy related information.</w:t>
      </w:r>
    </w:p>
    <w:p w14:paraId="5FAF3224" w14:textId="3D48F8A8" w:rsidR="00F25630" w:rsidRDefault="00F25630" w:rsidP="004334ED">
      <w:pPr>
        <w:rPr>
          <w:lang w:eastAsia="zh-CN"/>
        </w:rPr>
      </w:pPr>
    </w:p>
    <w:p w14:paraId="121DE45E" w14:textId="77777777" w:rsidR="004334ED" w:rsidRDefault="004334ED" w:rsidP="00F81594">
      <w:pPr>
        <w:rPr>
          <w:lang w:eastAsia="zh-CN"/>
        </w:rPr>
      </w:pPr>
    </w:p>
    <w:p w14:paraId="798D14DF" w14:textId="77777777" w:rsidR="00D84BF7" w:rsidRDefault="00D84BF7" w:rsidP="00F81594">
      <w:pPr>
        <w:rPr>
          <w:lang w:eastAsia="zh-CN"/>
        </w:rPr>
      </w:pPr>
    </w:p>
    <w:p w14:paraId="3466A51A" w14:textId="77777777" w:rsidR="00D84BF7" w:rsidRDefault="00D84BF7" w:rsidP="00F81594">
      <w:pPr>
        <w:rPr>
          <w:lang w:eastAsia="zh-CN"/>
        </w:rPr>
      </w:pPr>
    </w:p>
    <w:p w14:paraId="60D8941C" w14:textId="77777777" w:rsidR="00D84BF7" w:rsidRPr="00D84BF7" w:rsidRDefault="00D84BF7" w:rsidP="00B20224">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
      <w:r w:rsidRPr="00D84BF7">
        <w:rPr>
          <w:color w:val="FF0000"/>
          <w:lang w:eastAsia="zh-CN"/>
        </w:rPr>
        <w:t>End of Proposed text</w:t>
      </w:r>
    </w:p>
    <w:p w14:paraId="6FB6E2D1" w14:textId="77777777" w:rsidR="00D84BF7" w:rsidRDefault="00D84BF7" w:rsidP="00F81594">
      <w:pPr>
        <w:rPr>
          <w:lang w:eastAsia="zh-CN"/>
        </w:rPr>
      </w:pPr>
    </w:p>
    <w:sectPr w:rsidR="00D84BF7" w:rsidSect="006A40C2">
      <w:footerReference w:type="default" r:id="rId11"/>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B338A" w14:textId="77777777" w:rsidR="00250107" w:rsidRDefault="00250107">
      <w:r>
        <w:separator/>
      </w:r>
    </w:p>
  </w:endnote>
  <w:endnote w:type="continuationSeparator" w:id="0">
    <w:p w14:paraId="095D6CF4" w14:textId="77777777" w:rsidR="00250107" w:rsidRDefault="00250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EDC64" w14:textId="77777777" w:rsidR="00272F25" w:rsidRDefault="00272F25">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33DF0" w14:textId="77777777" w:rsidR="00250107" w:rsidRDefault="00250107">
      <w:r>
        <w:separator/>
      </w:r>
    </w:p>
  </w:footnote>
  <w:footnote w:type="continuationSeparator" w:id="0">
    <w:p w14:paraId="75B82D94" w14:textId="77777777" w:rsidR="00250107" w:rsidRDefault="00250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3D23F81"/>
    <w:multiLevelType w:val="hybridMultilevel"/>
    <w:tmpl w:val="BEDA4904"/>
    <w:lvl w:ilvl="0" w:tplc="95EAA97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572109D"/>
    <w:multiLevelType w:val="hybridMultilevel"/>
    <w:tmpl w:val="68D8B82A"/>
    <w:lvl w:ilvl="0" w:tplc="4CA4BBE2">
      <w:start w:val="6"/>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076258CB"/>
    <w:multiLevelType w:val="hybridMultilevel"/>
    <w:tmpl w:val="6046C4AA"/>
    <w:lvl w:ilvl="0" w:tplc="7E8AFF64">
      <w:start w:val="1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E9F1FF4"/>
    <w:multiLevelType w:val="hybridMultilevel"/>
    <w:tmpl w:val="0ACC90A0"/>
    <w:lvl w:ilvl="0" w:tplc="BCAA67F8">
      <w:start w:val="1"/>
      <w:numFmt w:val="bullet"/>
      <w:lvlText w:val="•"/>
      <w:lvlJc w:val="left"/>
      <w:pPr>
        <w:tabs>
          <w:tab w:val="num" w:pos="720"/>
        </w:tabs>
        <w:ind w:left="720" w:hanging="360"/>
      </w:pPr>
      <w:rPr>
        <w:rFonts w:ascii="Arial" w:hAnsi="Arial" w:hint="default"/>
      </w:rPr>
    </w:lvl>
    <w:lvl w:ilvl="1" w:tplc="0ECAAFB6" w:tentative="1">
      <w:start w:val="1"/>
      <w:numFmt w:val="bullet"/>
      <w:lvlText w:val="•"/>
      <w:lvlJc w:val="left"/>
      <w:pPr>
        <w:tabs>
          <w:tab w:val="num" w:pos="1440"/>
        </w:tabs>
        <w:ind w:left="1440" w:hanging="360"/>
      </w:pPr>
      <w:rPr>
        <w:rFonts w:ascii="Arial" w:hAnsi="Arial" w:hint="default"/>
      </w:rPr>
    </w:lvl>
    <w:lvl w:ilvl="2" w:tplc="786C3684" w:tentative="1">
      <w:start w:val="1"/>
      <w:numFmt w:val="bullet"/>
      <w:lvlText w:val="•"/>
      <w:lvlJc w:val="left"/>
      <w:pPr>
        <w:tabs>
          <w:tab w:val="num" w:pos="2160"/>
        </w:tabs>
        <w:ind w:left="2160" w:hanging="360"/>
      </w:pPr>
      <w:rPr>
        <w:rFonts w:ascii="Arial" w:hAnsi="Arial" w:hint="default"/>
      </w:rPr>
    </w:lvl>
    <w:lvl w:ilvl="3" w:tplc="C80E5258" w:tentative="1">
      <w:start w:val="1"/>
      <w:numFmt w:val="bullet"/>
      <w:lvlText w:val="•"/>
      <w:lvlJc w:val="left"/>
      <w:pPr>
        <w:tabs>
          <w:tab w:val="num" w:pos="2880"/>
        </w:tabs>
        <w:ind w:left="2880" w:hanging="360"/>
      </w:pPr>
      <w:rPr>
        <w:rFonts w:ascii="Arial" w:hAnsi="Arial" w:hint="default"/>
      </w:rPr>
    </w:lvl>
    <w:lvl w:ilvl="4" w:tplc="7D4AF638" w:tentative="1">
      <w:start w:val="1"/>
      <w:numFmt w:val="bullet"/>
      <w:lvlText w:val="•"/>
      <w:lvlJc w:val="left"/>
      <w:pPr>
        <w:tabs>
          <w:tab w:val="num" w:pos="3600"/>
        </w:tabs>
        <w:ind w:left="3600" w:hanging="360"/>
      </w:pPr>
      <w:rPr>
        <w:rFonts w:ascii="Arial" w:hAnsi="Arial" w:hint="default"/>
      </w:rPr>
    </w:lvl>
    <w:lvl w:ilvl="5" w:tplc="66287372" w:tentative="1">
      <w:start w:val="1"/>
      <w:numFmt w:val="bullet"/>
      <w:lvlText w:val="•"/>
      <w:lvlJc w:val="left"/>
      <w:pPr>
        <w:tabs>
          <w:tab w:val="num" w:pos="4320"/>
        </w:tabs>
        <w:ind w:left="4320" w:hanging="360"/>
      </w:pPr>
      <w:rPr>
        <w:rFonts w:ascii="Arial" w:hAnsi="Arial" w:hint="default"/>
      </w:rPr>
    </w:lvl>
    <w:lvl w:ilvl="6" w:tplc="67E2C610" w:tentative="1">
      <w:start w:val="1"/>
      <w:numFmt w:val="bullet"/>
      <w:lvlText w:val="•"/>
      <w:lvlJc w:val="left"/>
      <w:pPr>
        <w:tabs>
          <w:tab w:val="num" w:pos="5040"/>
        </w:tabs>
        <w:ind w:left="5040" w:hanging="360"/>
      </w:pPr>
      <w:rPr>
        <w:rFonts w:ascii="Arial" w:hAnsi="Arial" w:hint="default"/>
      </w:rPr>
    </w:lvl>
    <w:lvl w:ilvl="7" w:tplc="D2407406" w:tentative="1">
      <w:start w:val="1"/>
      <w:numFmt w:val="bullet"/>
      <w:lvlText w:val="•"/>
      <w:lvlJc w:val="left"/>
      <w:pPr>
        <w:tabs>
          <w:tab w:val="num" w:pos="5760"/>
        </w:tabs>
        <w:ind w:left="5760" w:hanging="360"/>
      </w:pPr>
      <w:rPr>
        <w:rFonts w:ascii="Arial" w:hAnsi="Arial" w:hint="default"/>
      </w:rPr>
    </w:lvl>
    <w:lvl w:ilvl="8" w:tplc="9976A80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E235928"/>
    <w:multiLevelType w:val="hybridMultilevel"/>
    <w:tmpl w:val="F7669816"/>
    <w:lvl w:ilvl="0" w:tplc="73E23FD4">
      <w:start w:val="38"/>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76F7966"/>
    <w:multiLevelType w:val="hybridMultilevel"/>
    <w:tmpl w:val="89D638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F4A6B0D"/>
    <w:multiLevelType w:val="hybridMultilevel"/>
    <w:tmpl w:val="7E7251CC"/>
    <w:lvl w:ilvl="0" w:tplc="C73273A8">
      <w:start w:val="1"/>
      <w:numFmt w:val="bullet"/>
      <w:lvlText w:val="-"/>
      <w:lvlJc w:val="left"/>
      <w:pPr>
        <w:ind w:left="1076" w:hanging="360"/>
      </w:pPr>
      <w:rPr>
        <w:rFonts w:ascii="Times New Roman" w:eastAsia="MS Gothic" w:hAnsi="Times New Roman" w:cs="Times New Roman" w:hint="default"/>
      </w:rPr>
    </w:lvl>
    <w:lvl w:ilvl="1" w:tplc="08090003" w:tentative="1">
      <w:start w:val="1"/>
      <w:numFmt w:val="bullet"/>
      <w:lvlText w:val="o"/>
      <w:lvlJc w:val="left"/>
      <w:pPr>
        <w:ind w:left="1796" w:hanging="360"/>
      </w:pPr>
      <w:rPr>
        <w:rFonts w:ascii="Courier New" w:hAnsi="Courier New" w:cs="Courier New" w:hint="default"/>
      </w:rPr>
    </w:lvl>
    <w:lvl w:ilvl="2" w:tplc="08090005" w:tentative="1">
      <w:start w:val="1"/>
      <w:numFmt w:val="bullet"/>
      <w:lvlText w:val=""/>
      <w:lvlJc w:val="left"/>
      <w:pPr>
        <w:ind w:left="2516" w:hanging="360"/>
      </w:pPr>
      <w:rPr>
        <w:rFonts w:ascii="Wingdings" w:hAnsi="Wingdings" w:hint="default"/>
      </w:rPr>
    </w:lvl>
    <w:lvl w:ilvl="3" w:tplc="08090001" w:tentative="1">
      <w:start w:val="1"/>
      <w:numFmt w:val="bullet"/>
      <w:lvlText w:val=""/>
      <w:lvlJc w:val="left"/>
      <w:pPr>
        <w:ind w:left="3236" w:hanging="360"/>
      </w:pPr>
      <w:rPr>
        <w:rFonts w:ascii="Symbol" w:hAnsi="Symbol" w:hint="default"/>
      </w:rPr>
    </w:lvl>
    <w:lvl w:ilvl="4" w:tplc="08090003" w:tentative="1">
      <w:start w:val="1"/>
      <w:numFmt w:val="bullet"/>
      <w:lvlText w:val="o"/>
      <w:lvlJc w:val="left"/>
      <w:pPr>
        <w:ind w:left="3956" w:hanging="360"/>
      </w:pPr>
      <w:rPr>
        <w:rFonts w:ascii="Courier New" w:hAnsi="Courier New" w:cs="Courier New" w:hint="default"/>
      </w:rPr>
    </w:lvl>
    <w:lvl w:ilvl="5" w:tplc="08090005" w:tentative="1">
      <w:start w:val="1"/>
      <w:numFmt w:val="bullet"/>
      <w:lvlText w:val=""/>
      <w:lvlJc w:val="left"/>
      <w:pPr>
        <w:ind w:left="4676" w:hanging="360"/>
      </w:pPr>
      <w:rPr>
        <w:rFonts w:ascii="Wingdings" w:hAnsi="Wingdings" w:hint="default"/>
      </w:rPr>
    </w:lvl>
    <w:lvl w:ilvl="6" w:tplc="08090001" w:tentative="1">
      <w:start w:val="1"/>
      <w:numFmt w:val="bullet"/>
      <w:lvlText w:val=""/>
      <w:lvlJc w:val="left"/>
      <w:pPr>
        <w:ind w:left="5396" w:hanging="360"/>
      </w:pPr>
      <w:rPr>
        <w:rFonts w:ascii="Symbol" w:hAnsi="Symbol" w:hint="default"/>
      </w:rPr>
    </w:lvl>
    <w:lvl w:ilvl="7" w:tplc="08090003" w:tentative="1">
      <w:start w:val="1"/>
      <w:numFmt w:val="bullet"/>
      <w:lvlText w:val="o"/>
      <w:lvlJc w:val="left"/>
      <w:pPr>
        <w:ind w:left="6116" w:hanging="360"/>
      </w:pPr>
      <w:rPr>
        <w:rFonts w:ascii="Courier New" w:hAnsi="Courier New" w:cs="Courier New" w:hint="default"/>
      </w:rPr>
    </w:lvl>
    <w:lvl w:ilvl="8" w:tplc="08090005" w:tentative="1">
      <w:start w:val="1"/>
      <w:numFmt w:val="bullet"/>
      <w:lvlText w:val=""/>
      <w:lvlJc w:val="left"/>
      <w:pPr>
        <w:ind w:left="6836" w:hanging="360"/>
      </w:pPr>
      <w:rPr>
        <w:rFonts w:ascii="Wingdings" w:hAnsi="Wingdings" w:hint="default"/>
      </w:rPr>
    </w:lvl>
  </w:abstractNum>
  <w:abstractNum w:abstractNumId="22"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26C0F17"/>
    <w:multiLevelType w:val="hybridMultilevel"/>
    <w:tmpl w:val="D45C54C2"/>
    <w:lvl w:ilvl="0" w:tplc="E46827BC">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4EE5753"/>
    <w:multiLevelType w:val="hybridMultilevel"/>
    <w:tmpl w:val="8F900A70"/>
    <w:lvl w:ilvl="0" w:tplc="D85CBC8E">
      <w:start w:val="1"/>
      <w:numFmt w:val="bullet"/>
      <w:lvlText w:val="•"/>
      <w:lvlJc w:val="left"/>
      <w:pPr>
        <w:tabs>
          <w:tab w:val="num" w:pos="720"/>
        </w:tabs>
        <w:ind w:left="720" w:hanging="360"/>
      </w:pPr>
      <w:rPr>
        <w:rFonts w:ascii="Arial" w:hAnsi="Arial" w:hint="default"/>
      </w:rPr>
    </w:lvl>
    <w:lvl w:ilvl="1" w:tplc="2DD22186" w:tentative="1">
      <w:start w:val="1"/>
      <w:numFmt w:val="bullet"/>
      <w:lvlText w:val="•"/>
      <w:lvlJc w:val="left"/>
      <w:pPr>
        <w:tabs>
          <w:tab w:val="num" w:pos="1440"/>
        </w:tabs>
        <w:ind w:left="1440" w:hanging="360"/>
      </w:pPr>
      <w:rPr>
        <w:rFonts w:ascii="Arial" w:hAnsi="Arial" w:hint="default"/>
      </w:rPr>
    </w:lvl>
    <w:lvl w:ilvl="2" w:tplc="901E5DB4" w:tentative="1">
      <w:start w:val="1"/>
      <w:numFmt w:val="bullet"/>
      <w:lvlText w:val="•"/>
      <w:lvlJc w:val="left"/>
      <w:pPr>
        <w:tabs>
          <w:tab w:val="num" w:pos="2160"/>
        </w:tabs>
        <w:ind w:left="2160" w:hanging="360"/>
      </w:pPr>
      <w:rPr>
        <w:rFonts w:ascii="Arial" w:hAnsi="Arial" w:hint="default"/>
      </w:rPr>
    </w:lvl>
    <w:lvl w:ilvl="3" w:tplc="15663DD4" w:tentative="1">
      <w:start w:val="1"/>
      <w:numFmt w:val="bullet"/>
      <w:lvlText w:val="•"/>
      <w:lvlJc w:val="left"/>
      <w:pPr>
        <w:tabs>
          <w:tab w:val="num" w:pos="2880"/>
        </w:tabs>
        <w:ind w:left="2880" w:hanging="360"/>
      </w:pPr>
      <w:rPr>
        <w:rFonts w:ascii="Arial" w:hAnsi="Arial" w:hint="default"/>
      </w:rPr>
    </w:lvl>
    <w:lvl w:ilvl="4" w:tplc="38440804" w:tentative="1">
      <w:start w:val="1"/>
      <w:numFmt w:val="bullet"/>
      <w:lvlText w:val="•"/>
      <w:lvlJc w:val="left"/>
      <w:pPr>
        <w:tabs>
          <w:tab w:val="num" w:pos="3600"/>
        </w:tabs>
        <w:ind w:left="3600" w:hanging="360"/>
      </w:pPr>
      <w:rPr>
        <w:rFonts w:ascii="Arial" w:hAnsi="Arial" w:hint="default"/>
      </w:rPr>
    </w:lvl>
    <w:lvl w:ilvl="5" w:tplc="FA985004" w:tentative="1">
      <w:start w:val="1"/>
      <w:numFmt w:val="bullet"/>
      <w:lvlText w:val="•"/>
      <w:lvlJc w:val="left"/>
      <w:pPr>
        <w:tabs>
          <w:tab w:val="num" w:pos="4320"/>
        </w:tabs>
        <w:ind w:left="4320" w:hanging="360"/>
      </w:pPr>
      <w:rPr>
        <w:rFonts w:ascii="Arial" w:hAnsi="Arial" w:hint="default"/>
      </w:rPr>
    </w:lvl>
    <w:lvl w:ilvl="6" w:tplc="28964DAA" w:tentative="1">
      <w:start w:val="1"/>
      <w:numFmt w:val="bullet"/>
      <w:lvlText w:val="•"/>
      <w:lvlJc w:val="left"/>
      <w:pPr>
        <w:tabs>
          <w:tab w:val="num" w:pos="5040"/>
        </w:tabs>
        <w:ind w:left="5040" w:hanging="360"/>
      </w:pPr>
      <w:rPr>
        <w:rFonts w:ascii="Arial" w:hAnsi="Arial" w:hint="default"/>
      </w:rPr>
    </w:lvl>
    <w:lvl w:ilvl="7" w:tplc="F8384784" w:tentative="1">
      <w:start w:val="1"/>
      <w:numFmt w:val="bullet"/>
      <w:lvlText w:val="•"/>
      <w:lvlJc w:val="left"/>
      <w:pPr>
        <w:tabs>
          <w:tab w:val="num" w:pos="5760"/>
        </w:tabs>
        <w:ind w:left="5760" w:hanging="360"/>
      </w:pPr>
      <w:rPr>
        <w:rFonts w:ascii="Arial" w:hAnsi="Arial" w:hint="default"/>
      </w:rPr>
    </w:lvl>
    <w:lvl w:ilvl="8" w:tplc="0A30210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051DF8"/>
    <w:multiLevelType w:val="hybridMultilevel"/>
    <w:tmpl w:val="AB3C93B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71E35DB"/>
    <w:multiLevelType w:val="hybridMultilevel"/>
    <w:tmpl w:val="F9166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7592068"/>
    <w:multiLevelType w:val="hybridMultilevel"/>
    <w:tmpl w:val="AB3C93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8BF485A"/>
    <w:multiLevelType w:val="hybridMultilevel"/>
    <w:tmpl w:val="F97CCF68"/>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EA63684"/>
    <w:multiLevelType w:val="hybridMultilevel"/>
    <w:tmpl w:val="2090915A"/>
    <w:lvl w:ilvl="0" w:tplc="ED34AD76">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32"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3" w15:restartNumberingAfterBreak="0">
    <w:nsid w:val="44D26E74"/>
    <w:multiLevelType w:val="hybridMultilevel"/>
    <w:tmpl w:val="09B8552A"/>
    <w:lvl w:ilvl="0" w:tplc="FD261F66">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34"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6F7A6F"/>
    <w:multiLevelType w:val="hybridMultilevel"/>
    <w:tmpl w:val="66D69D5E"/>
    <w:lvl w:ilvl="0" w:tplc="AB6A79C2">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6BE1779"/>
    <w:multiLevelType w:val="hybridMultilevel"/>
    <w:tmpl w:val="4990A8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4A9D2F8B"/>
    <w:multiLevelType w:val="hybridMultilevel"/>
    <w:tmpl w:val="D9180C40"/>
    <w:lvl w:ilvl="0" w:tplc="089E19EC">
      <w:start w:val="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41"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51C52D85"/>
    <w:multiLevelType w:val="hybridMultilevel"/>
    <w:tmpl w:val="772083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36E6965"/>
    <w:multiLevelType w:val="hybridMultilevel"/>
    <w:tmpl w:val="AB3C93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4311801"/>
    <w:multiLevelType w:val="hybridMultilevel"/>
    <w:tmpl w:val="35767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59711FF4"/>
    <w:multiLevelType w:val="hybridMultilevel"/>
    <w:tmpl w:val="2AFEBC1A"/>
    <w:lvl w:ilvl="0" w:tplc="4156058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9A900F9"/>
    <w:multiLevelType w:val="hybridMultilevel"/>
    <w:tmpl w:val="0A24678E"/>
    <w:lvl w:ilvl="0" w:tplc="8EFE0CF2">
      <w:start w:val="1"/>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9"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61693F21"/>
    <w:multiLevelType w:val="hybridMultilevel"/>
    <w:tmpl w:val="742052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83F7AAB"/>
    <w:multiLevelType w:val="hybridMultilevel"/>
    <w:tmpl w:val="1ABE707A"/>
    <w:lvl w:ilvl="0" w:tplc="351CEBD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8C9221D"/>
    <w:multiLevelType w:val="hybridMultilevel"/>
    <w:tmpl w:val="04CE9C12"/>
    <w:lvl w:ilvl="0" w:tplc="BFACD92C">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53" w15:restartNumberingAfterBreak="0">
    <w:nsid w:val="6DEB1C90"/>
    <w:multiLevelType w:val="hybridMultilevel"/>
    <w:tmpl w:val="C8B688E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4" w15:restartNumberingAfterBreak="0">
    <w:nsid w:val="701410F2"/>
    <w:multiLevelType w:val="hybridMultilevel"/>
    <w:tmpl w:val="7ECCC042"/>
    <w:lvl w:ilvl="0" w:tplc="3808DF8E">
      <w:start w:val="1"/>
      <w:numFmt w:val="bullet"/>
      <w:lvlText w:val="-"/>
      <w:lvlJc w:val="left"/>
      <w:pPr>
        <w:tabs>
          <w:tab w:val="num" w:pos="720"/>
        </w:tabs>
        <w:ind w:left="720" w:hanging="360"/>
      </w:pPr>
      <w:rPr>
        <w:rFonts w:ascii="Lucida Grande" w:hAnsi="Lucida Grande" w:hint="default"/>
      </w:rPr>
    </w:lvl>
    <w:lvl w:ilvl="1" w:tplc="0F1266A0">
      <w:start w:val="1"/>
      <w:numFmt w:val="bullet"/>
      <w:lvlText w:val="-"/>
      <w:lvlJc w:val="left"/>
      <w:pPr>
        <w:tabs>
          <w:tab w:val="num" w:pos="1440"/>
        </w:tabs>
        <w:ind w:left="1440" w:hanging="360"/>
      </w:pPr>
      <w:rPr>
        <w:rFonts w:ascii="Lucida Grande" w:hAnsi="Lucida Grande" w:hint="default"/>
      </w:rPr>
    </w:lvl>
    <w:lvl w:ilvl="2" w:tplc="6C5C7ADC" w:tentative="1">
      <w:start w:val="1"/>
      <w:numFmt w:val="bullet"/>
      <w:lvlText w:val="-"/>
      <w:lvlJc w:val="left"/>
      <w:pPr>
        <w:tabs>
          <w:tab w:val="num" w:pos="2160"/>
        </w:tabs>
        <w:ind w:left="2160" w:hanging="360"/>
      </w:pPr>
      <w:rPr>
        <w:rFonts w:ascii="Lucida Grande" w:hAnsi="Lucida Grande" w:hint="default"/>
      </w:rPr>
    </w:lvl>
    <w:lvl w:ilvl="3" w:tplc="BE36B8F8" w:tentative="1">
      <w:start w:val="1"/>
      <w:numFmt w:val="bullet"/>
      <w:lvlText w:val="-"/>
      <w:lvlJc w:val="left"/>
      <w:pPr>
        <w:tabs>
          <w:tab w:val="num" w:pos="2880"/>
        </w:tabs>
        <w:ind w:left="2880" w:hanging="360"/>
      </w:pPr>
      <w:rPr>
        <w:rFonts w:ascii="Lucida Grande" w:hAnsi="Lucida Grande" w:hint="default"/>
      </w:rPr>
    </w:lvl>
    <w:lvl w:ilvl="4" w:tplc="749AAF9C" w:tentative="1">
      <w:start w:val="1"/>
      <w:numFmt w:val="bullet"/>
      <w:lvlText w:val="-"/>
      <w:lvlJc w:val="left"/>
      <w:pPr>
        <w:tabs>
          <w:tab w:val="num" w:pos="3600"/>
        </w:tabs>
        <w:ind w:left="3600" w:hanging="360"/>
      </w:pPr>
      <w:rPr>
        <w:rFonts w:ascii="Lucida Grande" w:hAnsi="Lucida Grande" w:hint="default"/>
      </w:rPr>
    </w:lvl>
    <w:lvl w:ilvl="5" w:tplc="6C4C1422" w:tentative="1">
      <w:start w:val="1"/>
      <w:numFmt w:val="bullet"/>
      <w:lvlText w:val="-"/>
      <w:lvlJc w:val="left"/>
      <w:pPr>
        <w:tabs>
          <w:tab w:val="num" w:pos="4320"/>
        </w:tabs>
        <w:ind w:left="4320" w:hanging="360"/>
      </w:pPr>
      <w:rPr>
        <w:rFonts w:ascii="Lucida Grande" w:hAnsi="Lucida Grande" w:hint="default"/>
      </w:rPr>
    </w:lvl>
    <w:lvl w:ilvl="6" w:tplc="A45C072A" w:tentative="1">
      <w:start w:val="1"/>
      <w:numFmt w:val="bullet"/>
      <w:lvlText w:val="-"/>
      <w:lvlJc w:val="left"/>
      <w:pPr>
        <w:tabs>
          <w:tab w:val="num" w:pos="5040"/>
        </w:tabs>
        <w:ind w:left="5040" w:hanging="360"/>
      </w:pPr>
      <w:rPr>
        <w:rFonts w:ascii="Lucida Grande" w:hAnsi="Lucida Grande" w:hint="default"/>
      </w:rPr>
    </w:lvl>
    <w:lvl w:ilvl="7" w:tplc="3E9EBA04" w:tentative="1">
      <w:start w:val="1"/>
      <w:numFmt w:val="bullet"/>
      <w:lvlText w:val="-"/>
      <w:lvlJc w:val="left"/>
      <w:pPr>
        <w:tabs>
          <w:tab w:val="num" w:pos="5760"/>
        </w:tabs>
        <w:ind w:left="5760" w:hanging="360"/>
      </w:pPr>
      <w:rPr>
        <w:rFonts w:ascii="Lucida Grande" w:hAnsi="Lucida Grande" w:hint="default"/>
      </w:rPr>
    </w:lvl>
    <w:lvl w:ilvl="8" w:tplc="A2A8B350" w:tentative="1">
      <w:start w:val="1"/>
      <w:numFmt w:val="bullet"/>
      <w:lvlText w:val="-"/>
      <w:lvlJc w:val="left"/>
      <w:pPr>
        <w:tabs>
          <w:tab w:val="num" w:pos="6480"/>
        </w:tabs>
        <w:ind w:left="6480" w:hanging="360"/>
      </w:pPr>
      <w:rPr>
        <w:rFonts w:ascii="Lucida Grande" w:hAnsi="Lucida Grande" w:hint="default"/>
      </w:rPr>
    </w:lvl>
  </w:abstractNum>
  <w:abstractNum w:abstractNumId="5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4774F17"/>
    <w:multiLevelType w:val="hybridMultilevel"/>
    <w:tmpl w:val="5A76F702"/>
    <w:lvl w:ilvl="0" w:tplc="6A6664C6">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57" w15:restartNumberingAfterBreak="0">
    <w:nsid w:val="795E6AEA"/>
    <w:multiLevelType w:val="hybridMultilevel"/>
    <w:tmpl w:val="B18CEDB4"/>
    <w:lvl w:ilvl="0" w:tplc="B676578A">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58" w15:restartNumberingAfterBreak="0">
    <w:nsid w:val="7AA02C5B"/>
    <w:multiLevelType w:val="hybridMultilevel"/>
    <w:tmpl w:val="D0561ACA"/>
    <w:lvl w:ilvl="0" w:tplc="601227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7C6504CB"/>
    <w:multiLevelType w:val="hybridMultilevel"/>
    <w:tmpl w:val="EAAC8D3C"/>
    <w:lvl w:ilvl="0" w:tplc="23281C24">
      <w:start w:val="2"/>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48740788">
    <w:abstractNumId w:val="37"/>
  </w:num>
  <w:num w:numId="2" w16cid:durableId="1576671537">
    <w:abstractNumId w:val="7"/>
  </w:num>
  <w:num w:numId="3" w16cid:durableId="449663789">
    <w:abstractNumId w:val="25"/>
  </w:num>
  <w:num w:numId="4" w16cid:durableId="936788055">
    <w:abstractNumId w:val="34"/>
  </w:num>
  <w:num w:numId="5" w16cid:durableId="302471567">
    <w:abstractNumId w:val="1"/>
  </w:num>
  <w:num w:numId="6" w16cid:durableId="156265402">
    <w:abstractNumId w:val="16"/>
  </w:num>
  <w:num w:numId="7" w16cid:durableId="398139942">
    <w:abstractNumId w:val="2"/>
  </w:num>
  <w:num w:numId="8" w16cid:durableId="1179927775">
    <w:abstractNumId w:val="12"/>
  </w:num>
  <w:num w:numId="9" w16cid:durableId="1595240806">
    <w:abstractNumId w:val="30"/>
  </w:num>
  <w:num w:numId="10" w16cid:durableId="666052298">
    <w:abstractNumId w:val="9"/>
  </w:num>
  <w:num w:numId="11" w16cid:durableId="1010984880">
    <w:abstractNumId w:val="45"/>
  </w:num>
  <w:num w:numId="12" w16cid:durableId="626010907">
    <w:abstractNumId w:val="17"/>
  </w:num>
  <w:num w:numId="13" w16cid:durableId="1396272970">
    <w:abstractNumId w:val="3"/>
  </w:num>
  <w:num w:numId="14" w16cid:durableId="1082919661">
    <w:abstractNumId w:val="15"/>
  </w:num>
  <w:num w:numId="15" w16cid:durableId="1535772382">
    <w:abstractNumId w:val="38"/>
  </w:num>
  <w:num w:numId="16" w16cid:durableId="431359877">
    <w:abstractNumId w:val="49"/>
  </w:num>
  <w:num w:numId="17" w16cid:durableId="838232148">
    <w:abstractNumId w:val="19"/>
  </w:num>
  <w:num w:numId="18" w16cid:durableId="552738911">
    <w:abstractNumId w:val="46"/>
  </w:num>
  <w:num w:numId="19" w16cid:durableId="647440389">
    <w:abstractNumId w:val="41"/>
  </w:num>
  <w:num w:numId="20" w16cid:durableId="2061128978">
    <w:abstractNumId w:val="13"/>
  </w:num>
  <w:num w:numId="21" w16cid:durableId="1836997440">
    <w:abstractNumId w:val="8"/>
  </w:num>
  <w:num w:numId="22" w16cid:durableId="16018318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813064044">
    <w:abstractNumId w:val="40"/>
  </w:num>
  <w:num w:numId="24" w16cid:durableId="187449917">
    <w:abstractNumId w:val="20"/>
  </w:num>
  <w:num w:numId="25" w16cid:durableId="1564754505">
    <w:abstractNumId w:val="11"/>
  </w:num>
  <w:num w:numId="26" w16cid:durableId="979925218">
    <w:abstractNumId w:val="22"/>
  </w:num>
  <w:num w:numId="27" w16cid:durableId="1490094113">
    <w:abstractNumId w:val="51"/>
  </w:num>
  <w:num w:numId="28" w16cid:durableId="2073892730">
    <w:abstractNumId w:val="42"/>
  </w:num>
  <w:num w:numId="29" w16cid:durableId="1671131853">
    <w:abstractNumId w:val="6"/>
  </w:num>
  <w:num w:numId="30" w16cid:durableId="2123499213">
    <w:abstractNumId w:val="35"/>
  </w:num>
  <w:num w:numId="31" w16cid:durableId="667636657">
    <w:abstractNumId w:val="55"/>
  </w:num>
  <w:num w:numId="32" w16cid:durableId="2025784880">
    <w:abstractNumId w:val="29"/>
  </w:num>
  <w:num w:numId="33" w16cid:durableId="183330816">
    <w:abstractNumId w:val="4"/>
  </w:num>
  <w:num w:numId="34" w16cid:durableId="78412534">
    <w:abstractNumId w:val="54"/>
  </w:num>
  <w:num w:numId="35" w16cid:durableId="1916012301">
    <w:abstractNumId w:val="24"/>
  </w:num>
  <w:num w:numId="36" w16cid:durableId="654646795">
    <w:abstractNumId w:val="39"/>
  </w:num>
  <w:num w:numId="37" w16cid:durableId="861167342">
    <w:abstractNumId w:val="14"/>
  </w:num>
  <w:num w:numId="38" w16cid:durableId="690762601">
    <w:abstractNumId w:val="58"/>
  </w:num>
  <w:num w:numId="39" w16cid:durableId="1931084257">
    <w:abstractNumId w:val="32"/>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40" w16cid:durableId="936404010">
    <w:abstractNumId w:val="47"/>
  </w:num>
  <w:num w:numId="41" w16cid:durableId="1855992646">
    <w:abstractNumId w:val="18"/>
  </w:num>
  <w:num w:numId="42" w16cid:durableId="803961296">
    <w:abstractNumId w:val="59"/>
  </w:num>
  <w:num w:numId="43" w16cid:durableId="1776973273">
    <w:abstractNumId w:val="36"/>
  </w:num>
  <w:num w:numId="44" w16cid:durableId="1185827779">
    <w:abstractNumId w:val="10"/>
  </w:num>
  <w:num w:numId="45" w16cid:durableId="1316569930">
    <w:abstractNumId w:val="27"/>
  </w:num>
  <w:num w:numId="46" w16cid:durableId="1835603157">
    <w:abstractNumId w:val="53"/>
  </w:num>
  <w:num w:numId="47" w16cid:durableId="1785733837">
    <w:abstractNumId w:val="44"/>
  </w:num>
  <w:num w:numId="48" w16cid:durableId="1871263863">
    <w:abstractNumId w:val="23"/>
  </w:num>
  <w:num w:numId="49" w16cid:durableId="804394339">
    <w:abstractNumId w:val="5"/>
  </w:num>
  <w:num w:numId="50" w16cid:durableId="1818719865">
    <w:abstractNumId w:val="26"/>
  </w:num>
  <w:num w:numId="51" w16cid:durableId="408819231">
    <w:abstractNumId w:val="43"/>
  </w:num>
  <w:num w:numId="52" w16cid:durableId="218252059">
    <w:abstractNumId w:val="50"/>
  </w:num>
  <w:num w:numId="53" w16cid:durableId="132334097">
    <w:abstractNumId w:val="57"/>
  </w:num>
  <w:num w:numId="54" w16cid:durableId="1517575086">
    <w:abstractNumId w:val="31"/>
  </w:num>
  <w:num w:numId="55" w16cid:durableId="452791461">
    <w:abstractNumId w:val="56"/>
  </w:num>
  <w:num w:numId="56" w16cid:durableId="1674524511">
    <w:abstractNumId w:val="33"/>
  </w:num>
  <w:num w:numId="57" w16cid:durableId="816654067">
    <w:abstractNumId w:val="21"/>
  </w:num>
  <w:num w:numId="58" w16cid:durableId="1839493897">
    <w:abstractNumId w:val="52"/>
  </w:num>
  <w:num w:numId="59" w16cid:durableId="908223456">
    <w:abstractNumId w:val="48"/>
  </w:num>
  <w:num w:numId="60" w16cid:durableId="3478284">
    <w:abstractNumId w:val="28"/>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2">
      <v:stroke startarrow="block"/>
    </o:shapedefaults>
  </w:hdrShapeDefaults>
  <w:footnotePr>
    <w:footnote w:id="-1"/>
    <w:footnote w:id="0"/>
  </w:footnotePr>
  <w:endnotePr>
    <w:endnote w:id="-1"/>
    <w:endnote w:id="0"/>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C26F5"/>
    <w:rsid w:val="00000015"/>
    <w:rsid w:val="00000434"/>
    <w:rsid w:val="00000547"/>
    <w:rsid w:val="00000E6D"/>
    <w:rsid w:val="00000F36"/>
    <w:rsid w:val="00001080"/>
    <w:rsid w:val="000015C1"/>
    <w:rsid w:val="000019A7"/>
    <w:rsid w:val="000019C0"/>
    <w:rsid w:val="000019C2"/>
    <w:rsid w:val="00001BB2"/>
    <w:rsid w:val="00001C4B"/>
    <w:rsid w:val="0000217F"/>
    <w:rsid w:val="000024CA"/>
    <w:rsid w:val="00002B40"/>
    <w:rsid w:val="0000331E"/>
    <w:rsid w:val="00003718"/>
    <w:rsid w:val="00003ADF"/>
    <w:rsid w:val="00003C28"/>
    <w:rsid w:val="00003C82"/>
    <w:rsid w:val="00003F8C"/>
    <w:rsid w:val="000045F5"/>
    <w:rsid w:val="000046E9"/>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0C47"/>
    <w:rsid w:val="000114E1"/>
    <w:rsid w:val="000115DF"/>
    <w:rsid w:val="000122E2"/>
    <w:rsid w:val="00012AB3"/>
    <w:rsid w:val="0001316A"/>
    <w:rsid w:val="000139CF"/>
    <w:rsid w:val="00013B73"/>
    <w:rsid w:val="000140A5"/>
    <w:rsid w:val="00015B06"/>
    <w:rsid w:val="00016041"/>
    <w:rsid w:val="00017003"/>
    <w:rsid w:val="00017182"/>
    <w:rsid w:val="000171C4"/>
    <w:rsid w:val="00017249"/>
    <w:rsid w:val="00017AC9"/>
    <w:rsid w:val="00020197"/>
    <w:rsid w:val="00020260"/>
    <w:rsid w:val="00020275"/>
    <w:rsid w:val="000206B7"/>
    <w:rsid w:val="00020BD4"/>
    <w:rsid w:val="00020D93"/>
    <w:rsid w:val="00021895"/>
    <w:rsid w:val="00021912"/>
    <w:rsid w:val="00022685"/>
    <w:rsid w:val="00022A6D"/>
    <w:rsid w:val="00023394"/>
    <w:rsid w:val="000236EC"/>
    <w:rsid w:val="0002396E"/>
    <w:rsid w:val="000239EA"/>
    <w:rsid w:val="00023C1B"/>
    <w:rsid w:val="00024442"/>
    <w:rsid w:val="0002489D"/>
    <w:rsid w:val="00024AE3"/>
    <w:rsid w:val="00024EBB"/>
    <w:rsid w:val="00025BB0"/>
    <w:rsid w:val="00025D4C"/>
    <w:rsid w:val="00025FC0"/>
    <w:rsid w:val="0002620A"/>
    <w:rsid w:val="00026367"/>
    <w:rsid w:val="000266F1"/>
    <w:rsid w:val="00026DE7"/>
    <w:rsid w:val="00026EF0"/>
    <w:rsid w:val="00027121"/>
    <w:rsid w:val="0002732E"/>
    <w:rsid w:val="0002757C"/>
    <w:rsid w:val="00027A79"/>
    <w:rsid w:val="00027AEF"/>
    <w:rsid w:val="00027F6E"/>
    <w:rsid w:val="00030034"/>
    <w:rsid w:val="00030FD3"/>
    <w:rsid w:val="000319FE"/>
    <w:rsid w:val="00032332"/>
    <w:rsid w:val="000329C8"/>
    <w:rsid w:val="00032C23"/>
    <w:rsid w:val="00032D6D"/>
    <w:rsid w:val="00032FD6"/>
    <w:rsid w:val="00033099"/>
    <w:rsid w:val="000330DE"/>
    <w:rsid w:val="00033654"/>
    <w:rsid w:val="000339C5"/>
    <w:rsid w:val="00033A09"/>
    <w:rsid w:val="00033C0D"/>
    <w:rsid w:val="00034102"/>
    <w:rsid w:val="0003433B"/>
    <w:rsid w:val="000347EE"/>
    <w:rsid w:val="00034980"/>
    <w:rsid w:val="0003507C"/>
    <w:rsid w:val="00035438"/>
    <w:rsid w:val="00035454"/>
    <w:rsid w:val="000357C7"/>
    <w:rsid w:val="00035D12"/>
    <w:rsid w:val="00035E9B"/>
    <w:rsid w:val="000363F0"/>
    <w:rsid w:val="00036BFE"/>
    <w:rsid w:val="00036C28"/>
    <w:rsid w:val="00036F6A"/>
    <w:rsid w:val="00037115"/>
    <w:rsid w:val="00037275"/>
    <w:rsid w:val="000375CC"/>
    <w:rsid w:val="000401BD"/>
    <w:rsid w:val="000401ED"/>
    <w:rsid w:val="00040223"/>
    <w:rsid w:val="0004036F"/>
    <w:rsid w:val="000419EF"/>
    <w:rsid w:val="00041FFA"/>
    <w:rsid w:val="0004279F"/>
    <w:rsid w:val="00042925"/>
    <w:rsid w:val="00042B98"/>
    <w:rsid w:val="00042F81"/>
    <w:rsid w:val="00043234"/>
    <w:rsid w:val="00043303"/>
    <w:rsid w:val="00043639"/>
    <w:rsid w:val="00043992"/>
    <w:rsid w:val="00043B09"/>
    <w:rsid w:val="00043F46"/>
    <w:rsid w:val="0004412E"/>
    <w:rsid w:val="000453ED"/>
    <w:rsid w:val="000458D6"/>
    <w:rsid w:val="000460ED"/>
    <w:rsid w:val="00046B26"/>
    <w:rsid w:val="00047677"/>
    <w:rsid w:val="0004770C"/>
    <w:rsid w:val="0004795C"/>
    <w:rsid w:val="00047CBB"/>
    <w:rsid w:val="00047E8A"/>
    <w:rsid w:val="000505A8"/>
    <w:rsid w:val="0005088D"/>
    <w:rsid w:val="00050D35"/>
    <w:rsid w:val="00051527"/>
    <w:rsid w:val="00051893"/>
    <w:rsid w:val="00051BEF"/>
    <w:rsid w:val="00051F2E"/>
    <w:rsid w:val="00051FFD"/>
    <w:rsid w:val="0005293C"/>
    <w:rsid w:val="00053035"/>
    <w:rsid w:val="0005331A"/>
    <w:rsid w:val="00053592"/>
    <w:rsid w:val="00053662"/>
    <w:rsid w:val="00053817"/>
    <w:rsid w:val="00053999"/>
    <w:rsid w:val="000539EE"/>
    <w:rsid w:val="00053E69"/>
    <w:rsid w:val="000540F5"/>
    <w:rsid w:val="00054EB3"/>
    <w:rsid w:val="00055CD7"/>
    <w:rsid w:val="00056901"/>
    <w:rsid w:val="00056AB3"/>
    <w:rsid w:val="00056ACF"/>
    <w:rsid w:val="00056AEE"/>
    <w:rsid w:val="00056C00"/>
    <w:rsid w:val="000571F8"/>
    <w:rsid w:val="000579AA"/>
    <w:rsid w:val="00057DC0"/>
    <w:rsid w:val="0006005A"/>
    <w:rsid w:val="0006026F"/>
    <w:rsid w:val="000604B6"/>
    <w:rsid w:val="000604F3"/>
    <w:rsid w:val="0006064D"/>
    <w:rsid w:val="000608EE"/>
    <w:rsid w:val="00061C94"/>
    <w:rsid w:val="00061EB0"/>
    <w:rsid w:val="00063558"/>
    <w:rsid w:val="000635C1"/>
    <w:rsid w:val="000639C5"/>
    <w:rsid w:val="00063B84"/>
    <w:rsid w:val="00063D71"/>
    <w:rsid w:val="00064419"/>
    <w:rsid w:val="00064753"/>
    <w:rsid w:val="00064A85"/>
    <w:rsid w:val="00064EC8"/>
    <w:rsid w:val="000651AF"/>
    <w:rsid w:val="00065466"/>
    <w:rsid w:val="000656C3"/>
    <w:rsid w:val="000661C1"/>
    <w:rsid w:val="00066266"/>
    <w:rsid w:val="00066833"/>
    <w:rsid w:val="0006687D"/>
    <w:rsid w:val="00066D0F"/>
    <w:rsid w:val="00066DB7"/>
    <w:rsid w:val="00066EBC"/>
    <w:rsid w:val="0006767C"/>
    <w:rsid w:val="000704DB"/>
    <w:rsid w:val="00070587"/>
    <w:rsid w:val="0007076D"/>
    <w:rsid w:val="00070E59"/>
    <w:rsid w:val="00070E76"/>
    <w:rsid w:val="00071998"/>
    <w:rsid w:val="00071A20"/>
    <w:rsid w:val="000726AF"/>
    <w:rsid w:val="00072C8E"/>
    <w:rsid w:val="00073EF1"/>
    <w:rsid w:val="00074E93"/>
    <w:rsid w:val="0007502A"/>
    <w:rsid w:val="0007519C"/>
    <w:rsid w:val="00075CB4"/>
    <w:rsid w:val="00075CE0"/>
    <w:rsid w:val="000760BD"/>
    <w:rsid w:val="0007634E"/>
    <w:rsid w:val="0007644D"/>
    <w:rsid w:val="00076AA6"/>
    <w:rsid w:val="00076C3F"/>
    <w:rsid w:val="00077344"/>
    <w:rsid w:val="00077602"/>
    <w:rsid w:val="0007776D"/>
    <w:rsid w:val="0007797C"/>
    <w:rsid w:val="00077D8C"/>
    <w:rsid w:val="00080102"/>
    <w:rsid w:val="000803EA"/>
    <w:rsid w:val="0008058C"/>
    <w:rsid w:val="0008097C"/>
    <w:rsid w:val="00080D6A"/>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927"/>
    <w:rsid w:val="00086DA0"/>
    <w:rsid w:val="00086DF5"/>
    <w:rsid w:val="00087969"/>
    <w:rsid w:val="00087A54"/>
    <w:rsid w:val="00087CA0"/>
    <w:rsid w:val="0009007C"/>
    <w:rsid w:val="00090D3C"/>
    <w:rsid w:val="0009184B"/>
    <w:rsid w:val="00091BB1"/>
    <w:rsid w:val="000925D5"/>
    <w:rsid w:val="0009286A"/>
    <w:rsid w:val="000928C6"/>
    <w:rsid w:val="00092F5D"/>
    <w:rsid w:val="00093214"/>
    <w:rsid w:val="00093407"/>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0ED"/>
    <w:rsid w:val="00097390"/>
    <w:rsid w:val="00097746"/>
    <w:rsid w:val="000978E4"/>
    <w:rsid w:val="000A00DA"/>
    <w:rsid w:val="000A0C06"/>
    <w:rsid w:val="000A0CDE"/>
    <w:rsid w:val="000A1E6F"/>
    <w:rsid w:val="000A1E79"/>
    <w:rsid w:val="000A21E5"/>
    <w:rsid w:val="000A2315"/>
    <w:rsid w:val="000A2CD4"/>
    <w:rsid w:val="000A312C"/>
    <w:rsid w:val="000A3424"/>
    <w:rsid w:val="000A3B8A"/>
    <w:rsid w:val="000A3E9D"/>
    <w:rsid w:val="000A3F55"/>
    <w:rsid w:val="000A43E7"/>
    <w:rsid w:val="000A46A9"/>
    <w:rsid w:val="000A51C1"/>
    <w:rsid w:val="000A574B"/>
    <w:rsid w:val="000A5817"/>
    <w:rsid w:val="000A5FA7"/>
    <w:rsid w:val="000A6689"/>
    <w:rsid w:val="000A6743"/>
    <w:rsid w:val="000A69D7"/>
    <w:rsid w:val="000A69E3"/>
    <w:rsid w:val="000A733C"/>
    <w:rsid w:val="000A7E49"/>
    <w:rsid w:val="000A7E88"/>
    <w:rsid w:val="000B0E80"/>
    <w:rsid w:val="000B12A5"/>
    <w:rsid w:val="000B1411"/>
    <w:rsid w:val="000B1C40"/>
    <w:rsid w:val="000B1F1C"/>
    <w:rsid w:val="000B2B5E"/>
    <w:rsid w:val="000B3CA0"/>
    <w:rsid w:val="000B3F99"/>
    <w:rsid w:val="000B44E0"/>
    <w:rsid w:val="000B470E"/>
    <w:rsid w:val="000B475A"/>
    <w:rsid w:val="000B51B9"/>
    <w:rsid w:val="000B536B"/>
    <w:rsid w:val="000B53F1"/>
    <w:rsid w:val="000B573A"/>
    <w:rsid w:val="000B585A"/>
    <w:rsid w:val="000B5899"/>
    <w:rsid w:val="000B5E2B"/>
    <w:rsid w:val="000B63CD"/>
    <w:rsid w:val="000B6F80"/>
    <w:rsid w:val="000B7083"/>
    <w:rsid w:val="000B76F5"/>
    <w:rsid w:val="000B78BE"/>
    <w:rsid w:val="000B79FC"/>
    <w:rsid w:val="000B7BAD"/>
    <w:rsid w:val="000C0940"/>
    <w:rsid w:val="000C09BA"/>
    <w:rsid w:val="000C12BF"/>
    <w:rsid w:val="000C1413"/>
    <w:rsid w:val="000C1AFA"/>
    <w:rsid w:val="000C1C4E"/>
    <w:rsid w:val="000C2167"/>
    <w:rsid w:val="000C27DC"/>
    <w:rsid w:val="000C293C"/>
    <w:rsid w:val="000C2B42"/>
    <w:rsid w:val="000C467D"/>
    <w:rsid w:val="000C4785"/>
    <w:rsid w:val="000C49D1"/>
    <w:rsid w:val="000C4C9E"/>
    <w:rsid w:val="000C4DAE"/>
    <w:rsid w:val="000C500A"/>
    <w:rsid w:val="000C528F"/>
    <w:rsid w:val="000C53AF"/>
    <w:rsid w:val="000C54A2"/>
    <w:rsid w:val="000C5A3C"/>
    <w:rsid w:val="000C5A75"/>
    <w:rsid w:val="000C653B"/>
    <w:rsid w:val="000C6F84"/>
    <w:rsid w:val="000C75F1"/>
    <w:rsid w:val="000D0D97"/>
    <w:rsid w:val="000D19A4"/>
    <w:rsid w:val="000D2400"/>
    <w:rsid w:val="000D2551"/>
    <w:rsid w:val="000D27A3"/>
    <w:rsid w:val="000D288F"/>
    <w:rsid w:val="000D2890"/>
    <w:rsid w:val="000D3B22"/>
    <w:rsid w:val="000D3C9B"/>
    <w:rsid w:val="000D3D0D"/>
    <w:rsid w:val="000D49B8"/>
    <w:rsid w:val="000D4B8E"/>
    <w:rsid w:val="000D4DDD"/>
    <w:rsid w:val="000D50D0"/>
    <w:rsid w:val="000D58E3"/>
    <w:rsid w:val="000D5AB0"/>
    <w:rsid w:val="000D5EB5"/>
    <w:rsid w:val="000D6C0C"/>
    <w:rsid w:val="000D7D8A"/>
    <w:rsid w:val="000D7E9D"/>
    <w:rsid w:val="000E031B"/>
    <w:rsid w:val="000E09F2"/>
    <w:rsid w:val="000E1480"/>
    <w:rsid w:val="000E196B"/>
    <w:rsid w:val="000E257E"/>
    <w:rsid w:val="000E3AB6"/>
    <w:rsid w:val="000E3DEB"/>
    <w:rsid w:val="000E448B"/>
    <w:rsid w:val="000E4890"/>
    <w:rsid w:val="000E5A60"/>
    <w:rsid w:val="000E5CEB"/>
    <w:rsid w:val="000E6929"/>
    <w:rsid w:val="000E6A1D"/>
    <w:rsid w:val="000E72BE"/>
    <w:rsid w:val="000E7950"/>
    <w:rsid w:val="000E7C4C"/>
    <w:rsid w:val="000E7E6A"/>
    <w:rsid w:val="000F0094"/>
    <w:rsid w:val="000F0102"/>
    <w:rsid w:val="000F0784"/>
    <w:rsid w:val="000F0989"/>
    <w:rsid w:val="000F0F6D"/>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177"/>
    <w:rsid w:val="001013CB"/>
    <w:rsid w:val="00101788"/>
    <w:rsid w:val="00102566"/>
    <w:rsid w:val="0010271F"/>
    <w:rsid w:val="00102827"/>
    <w:rsid w:val="00102F6E"/>
    <w:rsid w:val="00103160"/>
    <w:rsid w:val="0010318E"/>
    <w:rsid w:val="001034A7"/>
    <w:rsid w:val="00103537"/>
    <w:rsid w:val="00103588"/>
    <w:rsid w:val="0010367A"/>
    <w:rsid w:val="00103885"/>
    <w:rsid w:val="00103EEF"/>
    <w:rsid w:val="0010440C"/>
    <w:rsid w:val="00104867"/>
    <w:rsid w:val="00104B17"/>
    <w:rsid w:val="0010567E"/>
    <w:rsid w:val="00105967"/>
    <w:rsid w:val="001059D9"/>
    <w:rsid w:val="00105A41"/>
    <w:rsid w:val="00105C43"/>
    <w:rsid w:val="00105F24"/>
    <w:rsid w:val="0010649E"/>
    <w:rsid w:val="00106706"/>
    <w:rsid w:val="00106879"/>
    <w:rsid w:val="00106A75"/>
    <w:rsid w:val="00110424"/>
    <w:rsid w:val="001105E1"/>
    <w:rsid w:val="0011061D"/>
    <w:rsid w:val="00110648"/>
    <w:rsid w:val="001106EF"/>
    <w:rsid w:val="00110865"/>
    <w:rsid w:val="001108DF"/>
    <w:rsid w:val="00110AAB"/>
    <w:rsid w:val="00110D1D"/>
    <w:rsid w:val="001112C5"/>
    <w:rsid w:val="00111389"/>
    <w:rsid w:val="001114F2"/>
    <w:rsid w:val="00111E03"/>
    <w:rsid w:val="0011215C"/>
    <w:rsid w:val="00112223"/>
    <w:rsid w:val="001130CA"/>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59"/>
    <w:rsid w:val="0012079E"/>
    <w:rsid w:val="001210DD"/>
    <w:rsid w:val="00121518"/>
    <w:rsid w:val="00121A28"/>
    <w:rsid w:val="00121D7E"/>
    <w:rsid w:val="00122193"/>
    <w:rsid w:val="00122361"/>
    <w:rsid w:val="00122749"/>
    <w:rsid w:val="0012283D"/>
    <w:rsid w:val="001229E3"/>
    <w:rsid w:val="00122F38"/>
    <w:rsid w:val="001230B6"/>
    <w:rsid w:val="001231F4"/>
    <w:rsid w:val="0012367C"/>
    <w:rsid w:val="00123984"/>
    <w:rsid w:val="00123FCE"/>
    <w:rsid w:val="00124191"/>
    <w:rsid w:val="00124A97"/>
    <w:rsid w:val="00124C0E"/>
    <w:rsid w:val="0012575C"/>
    <w:rsid w:val="00125B16"/>
    <w:rsid w:val="00125BE1"/>
    <w:rsid w:val="00125DD4"/>
    <w:rsid w:val="0012609E"/>
    <w:rsid w:val="00126932"/>
    <w:rsid w:val="00126B86"/>
    <w:rsid w:val="00126BFC"/>
    <w:rsid w:val="001271DD"/>
    <w:rsid w:val="00130187"/>
    <w:rsid w:val="001304BC"/>
    <w:rsid w:val="00130C76"/>
    <w:rsid w:val="001311EC"/>
    <w:rsid w:val="00132240"/>
    <w:rsid w:val="0013224B"/>
    <w:rsid w:val="001324AA"/>
    <w:rsid w:val="001325B1"/>
    <w:rsid w:val="00133992"/>
    <w:rsid w:val="00133FC3"/>
    <w:rsid w:val="00134342"/>
    <w:rsid w:val="001347CA"/>
    <w:rsid w:val="00134C6F"/>
    <w:rsid w:val="00134CEB"/>
    <w:rsid w:val="001357F4"/>
    <w:rsid w:val="00135967"/>
    <w:rsid w:val="001370CC"/>
    <w:rsid w:val="00137393"/>
    <w:rsid w:val="00137D38"/>
    <w:rsid w:val="00140012"/>
    <w:rsid w:val="00140208"/>
    <w:rsid w:val="001407F1"/>
    <w:rsid w:val="001413DC"/>
    <w:rsid w:val="00141513"/>
    <w:rsid w:val="00141A9F"/>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5C05"/>
    <w:rsid w:val="001464D1"/>
    <w:rsid w:val="001478C8"/>
    <w:rsid w:val="00147C43"/>
    <w:rsid w:val="00147D58"/>
    <w:rsid w:val="00150303"/>
    <w:rsid w:val="00150B54"/>
    <w:rsid w:val="00150F78"/>
    <w:rsid w:val="00151183"/>
    <w:rsid w:val="001519A6"/>
    <w:rsid w:val="00152636"/>
    <w:rsid w:val="0015268B"/>
    <w:rsid w:val="001528C1"/>
    <w:rsid w:val="00152A37"/>
    <w:rsid w:val="00152ECD"/>
    <w:rsid w:val="0015345F"/>
    <w:rsid w:val="001535C2"/>
    <w:rsid w:val="00153907"/>
    <w:rsid w:val="001541B1"/>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318"/>
    <w:rsid w:val="00160999"/>
    <w:rsid w:val="00161032"/>
    <w:rsid w:val="001612B4"/>
    <w:rsid w:val="0016142D"/>
    <w:rsid w:val="0016172C"/>
    <w:rsid w:val="00161866"/>
    <w:rsid w:val="00161A02"/>
    <w:rsid w:val="00162021"/>
    <w:rsid w:val="00162455"/>
    <w:rsid w:val="0016287F"/>
    <w:rsid w:val="00162F41"/>
    <w:rsid w:val="0016363B"/>
    <w:rsid w:val="001644CA"/>
    <w:rsid w:val="001646AB"/>
    <w:rsid w:val="00164E28"/>
    <w:rsid w:val="00165256"/>
    <w:rsid w:val="001652DA"/>
    <w:rsid w:val="0016568B"/>
    <w:rsid w:val="0016585A"/>
    <w:rsid w:val="0016594C"/>
    <w:rsid w:val="00165B40"/>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995"/>
    <w:rsid w:val="00173B54"/>
    <w:rsid w:val="00173C37"/>
    <w:rsid w:val="00173E1C"/>
    <w:rsid w:val="0017420C"/>
    <w:rsid w:val="001746CB"/>
    <w:rsid w:val="001749B4"/>
    <w:rsid w:val="00174A7F"/>
    <w:rsid w:val="00174C20"/>
    <w:rsid w:val="00174F12"/>
    <w:rsid w:val="00174FC9"/>
    <w:rsid w:val="00175597"/>
    <w:rsid w:val="00175B59"/>
    <w:rsid w:val="001763CF"/>
    <w:rsid w:val="0017681E"/>
    <w:rsid w:val="00176A59"/>
    <w:rsid w:val="00176E2D"/>
    <w:rsid w:val="00176F16"/>
    <w:rsid w:val="00176F34"/>
    <w:rsid w:val="00177141"/>
    <w:rsid w:val="001771DD"/>
    <w:rsid w:val="00177224"/>
    <w:rsid w:val="00177270"/>
    <w:rsid w:val="0017753B"/>
    <w:rsid w:val="00177574"/>
    <w:rsid w:val="00180110"/>
    <w:rsid w:val="001805AA"/>
    <w:rsid w:val="0018070E"/>
    <w:rsid w:val="001809E5"/>
    <w:rsid w:val="00180E90"/>
    <w:rsid w:val="00181195"/>
    <w:rsid w:val="001812F7"/>
    <w:rsid w:val="00181540"/>
    <w:rsid w:val="00181775"/>
    <w:rsid w:val="00181A3F"/>
    <w:rsid w:val="00181AD7"/>
    <w:rsid w:val="0018204B"/>
    <w:rsid w:val="001824B2"/>
    <w:rsid w:val="00182782"/>
    <w:rsid w:val="0018281E"/>
    <w:rsid w:val="00182837"/>
    <w:rsid w:val="001829C1"/>
    <w:rsid w:val="00182C91"/>
    <w:rsid w:val="0018370F"/>
    <w:rsid w:val="00183B9C"/>
    <w:rsid w:val="00184281"/>
    <w:rsid w:val="00184C38"/>
    <w:rsid w:val="00185185"/>
    <w:rsid w:val="00185398"/>
    <w:rsid w:val="00185671"/>
    <w:rsid w:val="00185B08"/>
    <w:rsid w:val="00185C8A"/>
    <w:rsid w:val="00185F1D"/>
    <w:rsid w:val="00186260"/>
    <w:rsid w:val="001864A2"/>
    <w:rsid w:val="00186C87"/>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2F09"/>
    <w:rsid w:val="001931A5"/>
    <w:rsid w:val="00193201"/>
    <w:rsid w:val="001932A8"/>
    <w:rsid w:val="001945E6"/>
    <w:rsid w:val="001946BB"/>
    <w:rsid w:val="001949D7"/>
    <w:rsid w:val="00194F77"/>
    <w:rsid w:val="001955FF"/>
    <w:rsid w:val="00195E57"/>
    <w:rsid w:val="001962C8"/>
    <w:rsid w:val="00196380"/>
    <w:rsid w:val="001966AF"/>
    <w:rsid w:val="00196D1B"/>
    <w:rsid w:val="00196DA9"/>
    <w:rsid w:val="001973AE"/>
    <w:rsid w:val="0019762F"/>
    <w:rsid w:val="00197785"/>
    <w:rsid w:val="00197D15"/>
    <w:rsid w:val="00197ECB"/>
    <w:rsid w:val="001A14A2"/>
    <w:rsid w:val="001A164D"/>
    <w:rsid w:val="001A1B67"/>
    <w:rsid w:val="001A1CBD"/>
    <w:rsid w:val="001A1CF9"/>
    <w:rsid w:val="001A2085"/>
    <w:rsid w:val="001A23C5"/>
    <w:rsid w:val="001A2750"/>
    <w:rsid w:val="001A300B"/>
    <w:rsid w:val="001A3875"/>
    <w:rsid w:val="001A3903"/>
    <w:rsid w:val="001A3E69"/>
    <w:rsid w:val="001A3E91"/>
    <w:rsid w:val="001A3EE0"/>
    <w:rsid w:val="001A413D"/>
    <w:rsid w:val="001A4CFB"/>
    <w:rsid w:val="001A4DD5"/>
    <w:rsid w:val="001A4FFC"/>
    <w:rsid w:val="001A5973"/>
    <w:rsid w:val="001A5A0D"/>
    <w:rsid w:val="001A5B1F"/>
    <w:rsid w:val="001A5BE8"/>
    <w:rsid w:val="001A5CC0"/>
    <w:rsid w:val="001A5E52"/>
    <w:rsid w:val="001A6035"/>
    <w:rsid w:val="001A6469"/>
    <w:rsid w:val="001A6661"/>
    <w:rsid w:val="001A6CA0"/>
    <w:rsid w:val="001A6E3C"/>
    <w:rsid w:val="001A76B1"/>
    <w:rsid w:val="001A77A4"/>
    <w:rsid w:val="001B04C7"/>
    <w:rsid w:val="001B056D"/>
    <w:rsid w:val="001B05D1"/>
    <w:rsid w:val="001B0B0D"/>
    <w:rsid w:val="001B0C0A"/>
    <w:rsid w:val="001B0F57"/>
    <w:rsid w:val="001B173B"/>
    <w:rsid w:val="001B1DAD"/>
    <w:rsid w:val="001B2A74"/>
    <w:rsid w:val="001B2A8E"/>
    <w:rsid w:val="001B335A"/>
    <w:rsid w:val="001B41B4"/>
    <w:rsid w:val="001B44BF"/>
    <w:rsid w:val="001B48E6"/>
    <w:rsid w:val="001B508D"/>
    <w:rsid w:val="001B5514"/>
    <w:rsid w:val="001B5761"/>
    <w:rsid w:val="001B5B4B"/>
    <w:rsid w:val="001B5C1F"/>
    <w:rsid w:val="001B5EA6"/>
    <w:rsid w:val="001B60B6"/>
    <w:rsid w:val="001B6D50"/>
    <w:rsid w:val="001B7096"/>
    <w:rsid w:val="001B758B"/>
    <w:rsid w:val="001B75EC"/>
    <w:rsid w:val="001B776E"/>
    <w:rsid w:val="001B7858"/>
    <w:rsid w:val="001B7A0F"/>
    <w:rsid w:val="001C0070"/>
    <w:rsid w:val="001C01E2"/>
    <w:rsid w:val="001C09F7"/>
    <w:rsid w:val="001C15FF"/>
    <w:rsid w:val="001C1B0C"/>
    <w:rsid w:val="001C2171"/>
    <w:rsid w:val="001C26F5"/>
    <w:rsid w:val="001C27D0"/>
    <w:rsid w:val="001C27D7"/>
    <w:rsid w:val="001C3E5A"/>
    <w:rsid w:val="001C3EC7"/>
    <w:rsid w:val="001C4626"/>
    <w:rsid w:val="001C47DE"/>
    <w:rsid w:val="001C4800"/>
    <w:rsid w:val="001C4A0D"/>
    <w:rsid w:val="001C5081"/>
    <w:rsid w:val="001C5299"/>
    <w:rsid w:val="001C5AE5"/>
    <w:rsid w:val="001C5D19"/>
    <w:rsid w:val="001C5E71"/>
    <w:rsid w:val="001C6447"/>
    <w:rsid w:val="001C6594"/>
    <w:rsid w:val="001C65BB"/>
    <w:rsid w:val="001C660E"/>
    <w:rsid w:val="001C6E31"/>
    <w:rsid w:val="001C6F92"/>
    <w:rsid w:val="001C71F4"/>
    <w:rsid w:val="001C7BC2"/>
    <w:rsid w:val="001C7DD0"/>
    <w:rsid w:val="001C7E38"/>
    <w:rsid w:val="001C7E3A"/>
    <w:rsid w:val="001D00E9"/>
    <w:rsid w:val="001D042E"/>
    <w:rsid w:val="001D0A40"/>
    <w:rsid w:val="001D0D02"/>
    <w:rsid w:val="001D2740"/>
    <w:rsid w:val="001D2C65"/>
    <w:rsid w:val="001D2E67"/>
    <w:rsid w:val="001D3013"/>
    <w:rsid w:val="001D3450"/>
    <w:rsid w:val="001D3739"/>
    <w:rsid w:val="001D3872"/>
    <w:rsid w:val="001D3903"/>
    <w:rsid w:val="001D398A"/>
    <w:rsid w:val="001D3AEB"/>
    <w:rsid w:val="001D3D71"/>
    <w:rsid w:val="001D4123"/>
    <w:rsid w:val="001D43E8"/>
    <w:rsid w:val="001D4DEF"/>
    <w:rsid w:val="001D5371"/>
    <w:rsid w:val="001D5429"/>
    <w:rsid w:val="001D54BA"/>
    <w:rsid w:val="001D5608"/>
    <w:rsid w:val="001D5A21"/>
    <w:rsid w:val="001D670D"/>
    <w:rsid w:val="001D67A3"/>
    <w:rsid w:val="001D6E49"/>
    <w:rsid w:val="001D7553"/>
    <w:rsid w:val="001D782F"/>
    <w:rsid w:val="001D7B66"/>
    <w:rsid w:val="001D7DF1"/>
    <w:rsid w:val="001E0C74"/>
    <w:rsid w:val="001E0D63"/>
    <w:rsid w:val="001E0F77"/>
    <w:rsid w:val="001E16CD"/>
    <w:rsid w:val="001E179A"/>
    <w:rsid w:val="001E1D81"/>
    <w:rsid w:val="001E1F37"/>
    <w:rsid w:val="001E200D"/>
    <w:rsid w:val="001E31CC"/>
    <w:rsid w:val="001E32C0"/>
    <w:rsid w:val="001E3510"/>
    <w:rsid w:val="001E3674"/>
    <w:rsid w:val="001E3B3F"/>
    <w:rsid w:val="001E3E53"/>
    <w:rsid w:val="001E3F83"/>
    <w:rsid w:val="001E48CD"/>
    <w:rsid w:val="001E4E27"/>
    <w:rsid w:val="001E5248"/>
    <w:rsid w:val="001E5BB7"/>
    <w:rsid w:val="001E64B9"/>
    <w:rsid w:val="001E7716"/>
    <w:rsid w:val="001E7A6D"/>
    <w:rsid w:val="001E7B03"/>
    <w:rsid w:val="001F0602"/>
    <w:rsid w:val="001F0FF9"/>
    <w:rsid w:val="001F23AF"/>
    <w:rsid w:val="001F24A3"/>
    <w:rsid w:val="001F254B"/>
    <w:rsid w:val="001F29A5"/>
    <w:rsid w:val="001F2B02"/>
    <w:rsid w:val="001F2C70"/>
    <w:rsid w:val="001F2F7F"/>
    <w:rsid w:val="001F313B"/>
    <w:rsid w:val="001F4A2C"/>
    <w:rsid w:val="001F4BA4"/>
    <w:rsid w:val="001F5085"/>
    <w:rsid w:val="001F599A"/>
    <w:rsid w:val="001F5E75"/>
    <w:rsid w:val="001F69C2"/>
    <w:rsid w:val="001F6ED5"/>
    <w:rsid w:val="001F7132"/>
    <w:rsid w:val="001F72B8"/>
    <w:rsid w:val="001F7406"/>
    <w:rsid w:val="00200C3D"/>
    <w:rsid w:val="002012E7"/>
    <w:rsid w:val="002016CE"/>
    <w:rsid w:val="00201823"/>
    <w:rsid w:val="00201E73"/>
    <w:rsid w:val="00202048"/>
    <w:rsid w:val="00202091"/>
    <w:rsid w:val="002020E7"/>
    <w:rsid w:val="0020218E"/>
    <w:rsid w:val="00202AF5"/>
    <w:rsid w:val="00202B59"/>
    <w:rsid w:val="0020340F"/>
    <w:rsid w:val="00203BB3"/>
    <w:rsid w:val="00203F92"/>
    <w:rsid w:val="00204060"/>
    <w:rsid w:val="0020481B"/>
    <w:rsid w:val="00204F40"/>
    <w:rsid w:val="00205469"/>
    <w:rsid w:val="00205AF7"/>
    <w:rsid w:val="00205C2B"/>
    <w:rsid w:val="002066A8"/>
    <w:rsid w:val="00206C7B"/>
    <w:rsid w:val="00206DAC"/>
    <w:rsid w:val="002072A3"/>
    <w:rsid w:val="00207D88"/>
    <w:rsid w:val="0021046A"/>
    <w:rsid w:val="00210BBC"/>
    <w:rsid w:val="00210C50"/>
    <w:rsid w:val="00210E69"/>
    <w:rsid w:val="00211442"/>
    <w:rsid w:val="00211561"/>
    <w:rsid w:val="002123A3"/>
    <w:rsid w:val="00212729"/>
    <w:rsid w:val="002129E5"/>
    <w:rsid w:val="00212E67"/>
    <w:rsid w:val="00213282"/>
    <w:rsid w:val="0021331D"/>
    <w:rsid w:val="00213ACD"/>
    <w:rsid w:val="00214112"/>
    <w:rsid w:val="002142A2"/>
    <w:rsid w:val="002142BC"/>
    <w:rsid w:val="00214721"/>
    <w:rsid w:val="0021564A"/>
    <w:rsid w:val="00215DF0"/>
    <w:rsid w:val="002160EB"/>
    <w:rsid w:val="00216235"/>
    <w:rsid w:val="00216CFC"/>
    <w:rsid w:val="00216E5F"/>
    <w:rsid w:val="0021729F"/>
    <w:rsid w:val="002179E1"/>
    <w:rsid w:val="0022032E"/>
    <w:rsid w:val="0022090A"/>
    <w:rsid w:val="00220D97"/>
    <w:rsid w:val="00221094"/>
    <w:rsid w:val="0022186C"/>
    <w:rsid w:val="002219B9"/>
    <w:rsid w:val="0022271C"/>
    <w:rsid w:val="00222778"/>
    <w:rsid w:val="002238E6"/>
    <w:rsid w:val="00223C53"/>
    <w:rsid w:val="00223FDE"/>
    <w:rsid w:val="002250D2"/>
    <w:rsid w:val="002253F4"/>
    <w:rsid w:val="0022567A"/>
    <w:rsid w:val="00225ABF"/>
    <w:rsid w:val="00225DDA"/>
    <w:rsid w:val="00226610"/>
    <w:rsid w:val="00226CDE"/>
    <w:rsid w:val="0022705A"/>
    <w:rsid w:val="0022739D"/>
    <w:rsid w:val="00231261"/>
    <w:rsid w:val="00231C8D"/>
    <w:rsid w:val="00231D11"/>
    <w:rsid w:val="00231D4A"/>
    <w:rsid w:val="00232549"/>
    <w:rsid w:val="0023260B"/>
    <w:rsid w:val="0023301E"/>
    <w:rsid w:val="0023311D"/>
    <w:rsid w:val="00234FA8"/>
    <w:rsid w:val="002354F4"/>
    <w:rsid w:val="002357B6"/>
    <w:rsid w:val="0023635F"/>
    <w:rsid w:val="00236705"/>
    <w:rsid w:val="00236867"/>
    <w:rsid w:val="002377A0"/>
    <w:rsid w:val="0023786A"/>
    <w:rsid w:val="00237B1F"/>
    <w:rsid w:val="0024001B"/>
    <w:rsid w:val="0024106C"/>
    <w:rsid w:val="002412CC"/>
    <w:rsid w:val="00241DDF"/>
    <w:rsid w:val="00241E06"/>
    <w:rsid w:val="0024203F"/>
    <w:rsid w:val="00242485"/>
    <w:rsid w:val="00242650"/>
    <w:rsid w:val="00242BCA"/>
    <w:rsid w:val="00242D93"/>
    <w:rsid w:val="00242F09"/>
    <w:rsid w:val="00243A86"/>
    <w:rsid w:val="00243C06"/>
    <w:rsid w:val="0024427C"/>
    <w:rsid w:val="0024464F"/>
    <w:rsid w:val="002449E3"/>
    <w:rsid w:val="00245FAB"/>
    <w:rsid w:val="00246491"/>
    <w:rsid w:val="00246567"/>
    <w:rsid w:val="00246753"/>
    <w:rsid w:val="00246B0B"/>
    <w:rsid w:val="00247150"/>
    <w:rsid w:val="00247C99"/>
    <w:rsid w:val="00250107"/>
    <w:rsid w:val="002501A6"/>
    <w:rsid w:val="00250451"/>
    <w:rsid w:val="00250511"/>
    <w:rsid w:val="002506F9"/>
    <w:rsid w:val="00251584"/>
    <w:rsid w:val="0025179B"/>
    <w:rsid w:val="00251A97"/>
    <w:rsid w:val="00251C15"/>
    <w:rsid w:val="00251DFF"/>
    <w:rsid w:val="00251ECA"/>
    <w:rsid w:val="0025236D"/>
    <w:rsid w:val="00252397"/>
    <w:rsid w:val="00253A22"/>
    <w:rsid w:val="00253DE9"/>
    <w:rsid w:val="00254044"/>
    <w:rsid w:val="00254848"/>
    <w:rsid w:val="00254933"/>
    <w:rsid w:val="002549A1"/>
    <w:rsid w:val="0025521C"/>
    <w:rsid w:val="0025532B"/>
    <w:rsid w:val="00255755"/>
    <w:rsid w:val="00255BD4"/>
    <w:rsid w:val="00255CEA"/>
    <w:rsid w:val="00256A67"/>
    <w:rsid w:val="00257162"/>
    <w:rsid w:val="00257181"/>
    <w:rsid w:val="00257333"/>
    <w:rsid w:val="002575AD"/>
    <w:rsid w:val="002575DE"/>
    <w:rsid w:val="00257761"/>
    <w:rsid w:val="00257AD7"/>
    <w:rsid w:val="00257FE4"/>
    <w:rsid w:val="002600C6"/>
    <w:rsid w:val="0026054C"/>
    <w:rsid w:val="00260C96"/>
    <w:rsid w:val="00260D16"/>
    <w:rsid w:val="00260F15"/>
    <w:rsid w:val="00261B9C"/>
    <w:rsid w:val="00261F6F"/>
    <w:rsid w:val="00263378"/>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0AAA"/>
    <w:rsid w:val="002710FD"/>
    <w:rsid w:val="0027114A"/>
    <w:rsid w:val="002717CB"/>
    <w:rsid w:val="00272489"/>
    <w:rsid w:val="0027273B"/>
    <w:rsid w:val="00272904"/>
    <w:rsid w:val="00272F25"/>
    <w:rsid w:val="002744A8"/>
    <w:rsid w:val="00274C28"/>
    <w:rsid w:val="00274D40"/>
    <w:rsid w:val="00274DE5"/>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D8A"/>
    <w:rsid w:val="002832AB"/>
    <w:rsid w:val="002834A5"/>
    <w:rsid w:val="002837BC"/>
    <w:rsid w:val="002839B9"/>
    <w:rsid w:val="00283C91"/>
    <w:rsid w:val="00283DEF"/>
    <w:rsid w:val="002847B5"/>
    <w:rsid w:val="00284889"/>
    <w:rsid w:val="00284977"/>
    <w:rsid w:val="00284B81"/>
    <w:rsid w:val="00285326"/>
    <w:rsid w:val="0028547E"/>
    <w:rsid w:val="002856B0"/>
    <w:rsid w:val="0028595F"/>
    <w:rsid w:val="00286304"/>
    <w:rsid w:val="00286607"/>
    <w:rsid w:val="00286ECB"/>
    <w:rsid w:val="00287884"/>
    <w:rsid w:val="00290069"/>
    <w:rsid w:val="002906BD"/>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807"/>
    <w:rsid w:val="00296A1B"/>
    <w:rsid w:val="00296D7A"/>
    <w:rsid w:val="00296DDF"/>
    <w:rsid w:val="002973EB"/>
    <w:rsid w:val="0029740F"/>
    <w:rsid w:val="002A02C6"/>
    <w:rsid w:val="002A03B3"/>
    <w:rsid w:val="002A1123"/>
    <w:rsid w:val="002A1C59"/>
    <w:rsid w:val="002A1D3B"/>
    <w:rsid w:val="002A1E61"/>
    <w:rsid w:val="002A30A1"/>
    <w:rsid w:val="002A34A1"/>
    <w:rsid w:val="002A34CA"/>
    <w:rsid w:val="002A3619"/>
    <w:rsid w:val="002A37A0"/>
    <w:rsid w:val="002A4AD0"/>
    <w:rsid w:val="002A4C7F"/>
    <w:rsid w:val="002A4D59"/>
    <w:rsid w:val="002A516E"/>
    <w:rsid w:val="002A517F"/>
    <w:rsid w:val="002A5636"/>
    <w:rsid w:val="002A5D0A"/>
    <w:rsid w:val="002A61A7"/>
    <w:rsid w:val="002A6271"/>
    <w:rsid w:val="002A6655"/>
    <w:rsid w:val="002A6A52"/>
    <w:rsid w:val="002A6F29"/>
    <w:rsid w:val="002A75AF"/>
    <w:rsid w:val="002A76BE"/>
    <w:rsid w:val="002A77AC"/>
    <w:rsid w:val="002B012C"/>
    <w:rsid w:val="002B09CD"/>
    <w:rsid w:val="002B0BA6"/>
    <w:rsid w:val="002B0E4E"/>
    <w:rsid w:val="002B0E6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0832"/>
    <w:rsid w:val="002C1C1A"/>
    <w:rsid w:val="002C22D9"/>
    <w:rsid w:val="002C2D54"/>
    <w:rsid w:val="002C332A"/>
    <w:rsid w:val="002C37A6"/>
    <w:rsid w:val="002C3AC4"/>
    <w:rsid w:val="002C418B"/>
    <w:rsid w:val="002C41B9"/>
    <w:rsid w:val="002C4421"/>
    <w:rsid w:val="002C4448"/>
    <w:rsid w:val="002C4796"/>
    <w:rsid w:val="002C48C5"/>
    <w:rsid w:val="002C4D60"/>
    <w:rsid w:val="002C4F0C"/>
    <w:rsid w:val="002C4FF5"/>
    <w:rsid w:val="002C512F"/>
    <w:rsid w:val="002C52C8"/>
    <w:rsid w:val="002C5339"/>
    <w:rsid w:val="002C5352"/>
    <w:rsid w:val="002C536D"/>
    <w:rsid w:val="002C54B6"/>
    <w:rsid w:val="002C57A0"/>
    <w:rsid w:val="002C6034"/>
    <w:rsid w:val="002C661A"/>
    <w:rsid w:val="002C6A5A"/>
    <w:rsid w:val="002C6CE3"/>
    <w:rsid w:val="002C7012"/>
    <w:rsid w:val="002C79F0"/>
    <w:rsid w:val="002D08F1"/>
    <w:rsid w:val="002D11E2"/>
    <w:rsid w:val="002D15DC"/>
    <w:rsid w:val="002D1A5C"/>
    <w:rsid w:val="002D1A64"/>
    <w:rsid w:val="002D1D92"/>
    <w:rsid w:val="002D1FDD"/>
    <w:rsid w:val="002D2105"/>
    <w:rsid w:val="002D21A8"/>
    <w:rsid w:val="002D23FE"/>
    <w:rsid w:val="002D270A"/>
    <w:rsid w:val="002D27A6"/>
    <w:rsid w:val="002D28A9"/>
    <w:rsid w:val="002D28F8"/>
    <w:rsid w:val="002D33AA"/>
    <w:rsid w:val="002D34E7"/>
    <w:rsid w:val="002D35B4"/>
    <w:rsid w:val="002D3B5C"/>
    <w:rsid w:val="002D3C52"/>
    <w:rsid w:val="002D3E4D"/>
    <w:rsid w:val="002D4750"/>
    <w:rsid w:val="002D4AEE"/>
    <w:rsid w:val="002D505A"/>
    <w:rsid w:val="002D56B7"/>
    <w:rsid w:val="002D57D7"/>
    <w:rsid w:val="002D6D2D"/>
    <w:rsid w:val="002D6FE4"/>
    <w:rsid w:val="002D7A3C"/>
    <w:rsid w:val="002E0704"/>
    <w:rsid w:val="002E0A32"/>
    <w:rsid w:val="002E126E"/>
    <w:rsid w:val="002E12AC"/>
    <w:rsid w:val="002E12C2"/>
    <w:rsid w:val="002E1605"/>
    <w:rsid w:val="002E1780"/>
    <w:rsid w:val="002E1A67"/>
    <w:rsid w:val="002E1FC9"/>
    <w:rsid w:val="002E28EB"/>
    <w:rsid w:val="002E2DFC"/>
    <w:rsid w:val="002E3A3B"/>
    <w:rsid w:val="002E3E90"/>
    <w:rsid w:val="002E44EB"/>
    <w:rsid w:val="002E4584"/>
    <w:rsid w:val="002E465D"/>
    <w:rsid w:val="002E4740"/>
    <w:rsid w:val="002E529C"/>
    <w:rsid w:val="002E5401"/>
    <w:rsid w:val="002E5700"/>
    <w:rsid w:val="002E5936"/>
    <w:rsid w:val="002E5BBA"/>
    <w:rsid w:val="002E5D95"/>
    <w:rsid w:val="002E5E96"/>
    <w:rsid w:val="002E61ED"/>
    <w:rsid w:val="002E66ED"/>
    <w:rsid w:val="002E6D9C"/>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3BE8"/>
    <w:rsid w:val="002F4017"/>
    <w:rsid w:val="002F4B6C"/>
    <w:rsid w:val="002F4BA1"/>
    <w:rsid w:val="002F546D"/>
    <w:rsid w:val="002F623F"/>
    <w:rsid w:val="002F63C1"/>
    <w:rsid w:val="002F6759"/>
    <w:rsid w:val="002F69B8"/>
    <w:rsid w:val="002F6A07"/>
    <w:rsid w:val="002F6FC8"/>
    <w:rsid w:val="00300E13"/>
    <w:rsid w:val="00300FEE"/>
    <w:rsid w:val="00301855"/>
    <w:rsid w:val="0030270E"/>
    <w:rsid w:val="00302731"/>
    <w:rsid w:val="0030287B"/>
    <w:rsid w:val="00302B6D"/>
    <w:rsid w:val="00302F01"/>
    <w:rsid w:val="003037C5"/>
    <w:rsid w:val="003045F8"/>
    <w:rsid w:val="00304BBE"/>
    <w:rsid w:val="00304F1D"/>
    <w:rsid w:val="00304FFC"/>
    <w:rsid w:val="00305019"/>
    <w:rsid w:val="00305050"/>
    <w:rsid w:val="00305299"/>
    <w:rsid w:val="0030593A"/>
    <w:rsid w:val="00307857"/>
    <w:rsid w:val="00310099"/>
    <w:rsid w:val="0031085E"/>
    <w:rsid w:val="00310CA8"/>
    <w:rsid w:val="00310F57"/>
    <w:rsid w:val="00310F76"/>
    <w:rsid w:val="00311576"/>
    <w:rsid w:val="003115E7"/>
    <w:rsid w:val="00312424"/>
    <w:rsid w:val="00312459"/>
    <w:rsid w:val="00312E6B"/>
    <w:rsid w:val="00313005"/>
    <w:rsid w:val="0031315C"/>
    <w:rsid w:val="003134AB"/>
    <w:rsid w:val="00313CA0"/>
    <w:rsid w:val="00313E4F"/>
    <w:rsid w:val="00314418"/>
    <w:rsid w:val="003144CC"/>
    <w:rsid w:val="003144E7"/>
    <w:rsid w:val="0031468D"/>
    <w:rsid w:val="003147FA"/>
    <w:rsid w:val="00314895"/>
    <w:rsid w:val="00314AC6"/>
    <w:rsid w:val="00314AC9"/>
    <w:rsid w:val="00314E0C"/>
    <w:rsid w:val="00314EB2"/>
    <w:rsid w:val="00315B63"/>
    <w:rsid w:val="00315BB7"/>
    <w:rsid w:val="00315C12"/>
    <w:rsid w:val="003162BF"/>
    <w:rsid w:val="003162F9"/>
    <w:rsid w:val="0031651E"/>
    <w:rsid w:val="003169B3"/>
    <w:rsid w:val="003172EA"/>
    <w:rsid w:val="003206F8"/>
    <w:rsid w:val="00320703"/>
    <w:rsid w:val="00320AC7"/>
    <w:rsid w:val="0032100B"/>
    <w:rsid w:val="0032294C"/>
    <w:rsid w:val="00322C91"/>
    <w:rsid w:val="00322F93"/>
    <w:rsid w:val="00322FE2"/>
    <w:rsid w:val="0032334E"/>
    <w:rsid w:val="00324A6D"/>
    <w:rsid w:val="003252F7"/>
    <w:rsid w:val="00325476"/>
    <w:rsid w:val="0032558A"/>
    <w:rsid w:val="0032595F"/>
    <w:rsid w:val="00325C4E"/>
    <w:rsid w:val="00326C3D"/>
    <w:rsid w:val="00326D63"/>
    <w:rsid w:val="00326EBE"/>
    <w:rsid w:val="00327440"/>
    <w:rsid w:val="00330097"/>
    <w:rsid w:val="003305BC"/>
    <w:rsid w:val="00330D2B"/>
    <w:rsid w:val="00332934"/>
    <w:rsid w:val="00332D95"/>
    <w:rsid w:val="003341E8"/>
    <w:rsid w:val="0033482E"/>
    <w:rsid w:val="00334CF5"/>
    <w:rsid w:val="00334CFF"/>
    <w:rsid w:val="00334D51"/>
    <w:rsid w:val="00334F15"/>
    <w:rsid w:val="0033507F"/>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5D7C"/>
    <w:rsid w:val="00346D42"/>
    <w:rsid w:val="00346FB5"/>
    <w:rsid w:val="00347084"/>
    <w:rsid w:val="00347203"/>
    <w:rsid w:val="003472B0"/>
    <w:rsid w:val="00347359"/>
    <w:rsid w:val="00347F90"/>
    <w:rsid w:val="0035001A"/>
    <w:rsid w:val="003507D7"/>
    <w:rsid w:val="00350AD6"/>
    <w:rsid w:val="00350BCD"/>
    <w:rsid w:val="003517F6"/>
    <w:rsid w:val="0035211F"/>
    <w:rsid w:val="00352A93"/>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DE"/>
    <w:rsid w:val="00356CE5"/>
    <w:rsid w:val="00356D37"/>
    <w:rsid w:val="00356FCE"/>
    <w:rsid w:val="00357073"/>
    <w:rsid w:val="00357691"/>
    <w:rsid w:val="00357A98"/>
    <w:rsid w:val="00357C88"/>
    <w:rsid w:val="00360288"/>
    <w:rsid w:val="0036118A"/>
    <w:rsid w:val="003613B0"/>
    <w:rsid w:val="003617C0"/>
    <w:rsid w:val="0036185D"/>
    <w:rsid w:val="00361F52"/>
    <w:rsid w:val="00362407"/>
    <w:rsid w:val="0036266F"/>
    <w:rsid w:val="00362752"/>
    <w:rsid w:val="00362C30"/>
    <w:rsid w:val="00363587"/>
    <w:rsid w:val="003639BD"/>
    <w:rsid w:val="00363A51"/>
    <w:rsid w:val="003645E5"/>
    <w:rsid w:val="00366FEF"/>
    <w:rsid w:val="00367230"/>
    <w:rsid w:val="003673F2"/>
    <w:rsid w:val="00367851"/>
    <w:rsid w:val="0036794F"/>
    <w:rsid w:val="00367B18"/>
    <w:rsid w:val="00367E62"/>
    <w:rsid w:val="0037104D"/>
    <w:rsid w:val="0037127C"/>
    <w:rsid w:val="003725B9"/>
    <w:rsid w:val="00372A62"/>
    <w:rsid w:val="0037306B"/>
    <w:rsid w:val="00373264"/>
    <w:rsid w:val="00373700"/>
    <w:rsid w:val="00373B1F"/>
    <w:rsid w:val="00374772"/>
    <w:rsid w:val="00374A45"/>
    <w:rsid w:val="00375428"/>
    <w:rsid w:val="00375464"/>
    <w:rsid w:val="003759EC"/>
    <w:rsid w:val="00376A08"/>
    <w:rsid w:val="00376A98"/>
    <w:rsid w:val="00376EA0"/>
    <w:rsid w:val="003806F6"/>
    <w:rsid w:val="00380944"/>
    <w:rsid w:val="003816F1"/>
    <w:rsid w:val="00381CED"/>
    <w:rsid w:val="00381E4C"/>
    <w:rsid w:val="00381F74"/>
    <w:rsid w:val="00382B2E"/>
    <w:rsid w:val="00383245"/>
    <w:rsid w:val="00383293"/>
    <w:rsid w:val="00383354"/>
    <w:rsid w:val="00383A1B"/>
    <w:rsid w:val="00383A70"/>
    <w:rsid w:val="00383AF9"/>
    <w:rsid w:val="00383B19"/>
    <w:rsid w:val="00383B8D"/>
    <w:rsid w:val="00384268"/>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879BC"/>
    <w:rsid w:val="003904C8"/>
    <w:rsid w:val="0039070E"/>
    <w:rsid w:val="00390AAA"/>
    <w:rsid w:val="0039139E"/>
    <w:rsid w:val="003914C1"/>
    <w:rsid w:val="003914E9"/>
    <w:rsid w:val="0039193F"/>
    <w:rsid w:val="003919A8"/>
    <w:rsid w:val="003925C4"/>
    <w:rsid w:val="003931EE"/>
    <w:rsid w:val="00393A45"/>
    <w:rsid w:val="00393D78"/>
    <w:rsid w:val="00393D8D"/>
    <w:rsid w:val="0039440C"/>
    <w:rsid w:val="00394652"/>
    <w:rsid w:val="00394908"/>
    <w:rsid w:val="00394972"/>
    <w:rsid w:val="00394B60"/>
    <w:rsid w:val="00395B76"/>
    <w:rsid w:val="0039663D"/>
    <w:rsid w:val="00396A86"/>
    <w:rsid w:val="0039781F"/>
    <w:rsid w:val="00397E03"/>
    <w:rsid w:val="003A003E"/>
    <w:rsid w:val="003A00F9"/>
    <w:rsid w:val="003A0270"/>
    <w:rsid w:val="003A0C05"/>
    <w:rsid w:val="003A19C4"/>
    <w:rsid w:val="003A23B3"/>
    <w:rsid w:val="003A23BF"/>
    <w:rsid w:val="003A2A06"/>
    <w:rsid w:val="003A2AB1"/>
    <w:rsid w:val="003A2C45"/>
    <w:rsid w:val="003A4258"/>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0993"/>
    <w:rsid w:val="003B1384"/>
    <w:rsid w:val="003B140F"/>
    <w:rsid w:val="003B1685"/>
    <w:rsid w:val="003B1A2F"/>
    <w:rsid w:val="003B206C"/>
    <w:rsid w:val="003B21DE"/>
    <w:rsid w:val="003B2344"/>
    <w:rsid w:val="003B25EF"/>
    <w:rsid w:val="003B2C92"/>
    <w:rsid w:val="003B2CC4"/>
    <w:rsid w:val="003B316C"/>
    <w:rsid w:val="003B398A"/>
    <w:rsid w:val="003B45BB"/>
    <w:rsid w:val="003B4A7E"/>
    <w:rsid w:val="003B4BD5"/>
    <w:rsid w:val="003B4D94"/>
    <w:rsid w:val="003B52B1"/>
    <w:rsid w:val="003B563F"/>
    <w:rsid w:val="003B56B2"/>
    <w:rsid w:val="003B5DB9"/>
    <w:rsid w:val="003B6006"/>
    <w:rsid w:val="003B61D4"/>
    <w:rsid w:val="003B6F37"/>
    <w:rsid w:val="003B75C4"/>
    <w:rsid w:val="003B79C0"/>
    <w:rsid w:val="003B7BE5"/>
    <w:rsid w:val="003C012C"/>
    <w:rsid w:val="003C08C5"/>
    <w:rsid w:val="003C0AC7"/>
    <w:rsid w:val="003C0DC7"/>
    <w:rsid w:val="003C0FB3"/>
    <w:rsid w:val="003C15BD"/>
    <w:rsid w:val="003C1747"/>
    <w:rsid w:val="003C2353"/>
    <w:rsid w:val="003C2400"/>
    <w:rsid w:val="003C2DEB"/>
    <w:rsid w:val="003C3148"/>
    <w:rsid w:val="003C3736"/>
    <w:rsid w:val="003C3FC4"/>
    <w:rsid w:val="003C40B9"/>
    <w:rsid w:val="003C45E5"/>
    <w:rsid w:val="003C490E"/>
    <w:rsid w:val="003C4C2C"/>
    <w:rsid w:val="003C510C"/>
    <w:rsid w:val="003C5117"/>
    <w:rsid w:val="003C5456"/>
    <w:rsid w:val="003C58E3"/>
    <w:rsid w:val="003C5B32"/>
    <w:rsid w:val="003C60CD"/>
    <w:rsid w:val="003C619E"/>
    <w:rsid w:val="003C62E0"/>
    <w:rsid w:val="003C67B2"/>
    <w:rsid w:val="003C67F0"/>
    <w:rsid w:val="003C6CD3"/>
    <w:rsid w:val="003C6F11"/>
    <w:rsid w:val="003C7426"/>
    <w:rsid w:val="003C7430"/>
    <w:rsid w:val="003C76F2"/>
    <w:rsid w:val="003D08E3"/>
    <w:rsid w:val="003D1EEE"/>
    <w:rsid w:val="003D2C7D"/>
    <w:rsid w:val="003D2E89"/>
    <w:rsid w:val="003D2F66"/>
    <w:rsid w:val="003D2FF3"/>
    <w:rsid w:val="003D34D3"/>
    <w:rsid w:val="003D438A"/>
    <w:rsid w:val="003D45D4"/>
    <w:rsid w:val="003D4F9F"/>
    <w:rsid w:val="003D5069"/>
    <w:rsid w:val="003D51A2"/>
    <w:rsid w:val="003D5DE5"/>
    <w:rsid w:val="003D62EC"/>
    <w:rsid w:val="003D657C"/>
    <w:rsid w:val="003D6AB7"/>
    <w:rsid w:val="003D6BC2"/>
    <w:rsid w:val="003D6C41"/>
    <w:rsid w:val="003D7004"/>
    <w:rsid w:val="003D75FB"/>
    <w:rsid w:val="003D76DB"/>
    <w:rsid w:val="003D7F99"/>
    <w:rsid w:val="003E0288"/>
    <w:rsid w:val="003E0A65"/>
    <w:rsid w:val="003E12E9"/>
    <w:rsid w:val="003E1AC3"/>
    <w:rsid w:val="003E1CAD"/>
    <w:rsid w:val="003E1E2E"/>
    <w:rsid w:val="003E1E46"/>
    <w:rsid w:val="003E1EFA"/>
    <w:rsid w:val="003E25F9"/>
    <w:rsid w:val="003E264C"/>
    <w:rsid w:val="003E2913"/>
    <w:rsid w:val="003E2BBD"/>
    <w:rsid w:val="003E2FB9"/>
    <w:rsid w:val="003E34DD"/>
    <w:rsid w:val="003E3909"/>
    <w:rsid w:val="003E3CBB"/>
    <w:rsid w:val="003E419B"/>
    <w:rsid w:val="003E4264"/>
    <w:rsid w:val="003E48D0"/>
    <w:rsid w:val="003E4B09"/>
    <w:rsid w:val="003E535C"/>
    <w:rsid w:val="003E547D"/>
    <w:rsid w:val="003E58B8"/>
    <w:rsid w:val="003E5B54"/>
    <w:rsid w:val="003E66F6"/>
    <w:rsid w:val="003E6A0A"/>
    <w:rsid w:val="003E6BFE"/>
    <w:rsid w:val="003E7943"/>
    <w:rsid w:val="003E7CC4"/>
    <w:rsid w:val="003E7EC9"/>
    <w:rsid w:val="003F07AD"/>
    <w:rsid w:val="003F0E2C"/>
    <w:rsid w:val="003F108F"/>
    <w:rsid w:val="003F132D"/>
    <w:rsid w:val="003F15F9"/>
    <w:rsid w:val="003F19F5"/>
    <w:rsid w:val="003F1EDF"/>
    <w:rsid w:val="003F2815"/>
    <w:rsid w:val="003F2A87"/>
    <w:rsid w:val="003F2ECE"/>
    <w:rsid w:val="003F36B3"/>
    <w:rsid w:val="003F3A4B"/>
    <w:rsid w:val="003F3C7A"/>
    <w:rsid w:val="003F4CD6"/>
    <w:rsid w:val="003F4FFB"/>
    <w:rsid w:val="003F507E"/>
    <w:rsid w:val="003F5219"/>
    <w:rsid w:val="003F5251"/>
    <w:rsid w:val="003F553C"/>
    <w:rsid w:val="003F5833"/>
    <w:rsid w:val="003F5BBB"/>
    <w:rsid w:val="003F6135"/>
    <w:rsid w:val="003F6784"/>
    <w:rsid w:val="003F681F"/>
    <w:rsid w:val="003F6B7D"/>
    <w:rsid w:val="003F6B84"/>
    <w:rsid w:val="003F6D7F"/>
    <w:rsid w:val="003F6E16"/>
    <w:rsid w:val="003F7441"/>
    <w:rsid w:val="003F7824"/>
    <w:rsid w:val="003F79CB"/>
    <w:rsid w:val="003F7AF4"/>
    <w:rsid w:val="003F7BE6"/>
    <w:rsid w:val="003F7CC8"/>
    <w:rsid w:val="004025C7"/>
    <w:rsid w:val="00402A68"/>
    <w:rsid w:val="00402A76"/>
    <w:rsid w:val="00403030"/>
    <w:rsid w:val="00403042"/>
    <w:rsid w:val="004031DE"/>
    <w:rsid w:val="00403430"/>
    <w:rsid w:val="004036CD"/>
    <w:rsid w:val="00403D44"/>
    <w:rsid w:val="00403E43"/>
    <w:rsid w:val="00403F1C"/>
    <w:rsid w:val="0040474E"/>
    <w:rsid w:val="00404B6E"/>
    <w:rsid w:val="00405BEF"/>
    <w:rsid w:val="00405DC0"/>
    <w:rsid w:val="00406139"/>
    <w:rsid w:val="00406897"/>
    <w:rsid w:val="00406C90"/>
    <w:rsid w:val="0040731B"/>
    <w:rsid w:val="004074BC"/>
    <w:rsid w:val="00407519"/>
    <w:rsid w:val="00407B46"/>
    <w:rsid w:val="00407E8E"/>
    <w:rsid w:val="00407F2C"/>
    <w:rsid w:val="00407F32"/>
    <w:rsid w:val="00407FFC"/>
    <w:rsid w:val="004105BA"/>
    <w:rsid w:val="00410A64"/>
    <w:rsid w:val="00410F96"/>
    <w:rsid w:val="004114B4"/>
    <w:rsid w:val="00411A7D"/>
    <w:rsid w:val="00412C9A"/>
    <w:rsid w:val="00412E9A"/>
    <w:rsid w:val="00413B66"/>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618"/>
    <w:rsid w:val="004216A8"/>
    <w:rsid w:val="0042187B"/>
    <w:rsid w:val="00422081"/>
    <w:rsid w:val="00422351"/>
    <w:rsid w:val="004225BA"/>
    <w:rsid w:val="004226C8"/>
    <w:rsid w:val="00422F09"/>
    <w:rsid w:val="00423D42"/>
    <w:rsid w:val="00424903"/>
    <w:rsid w:val="00425050"/>
    <w:rsid w:val="0042505E"/>
    <w:rsid w:val="00425161"/>
    <w:rsid w:val="004258BE"/>
    <w:rsid w:val="00425C1D"/>
    <w:rsid w:val="00425DAD"/>
    <w:rsid w:val="00426802"/>
    <w:rsid w:val="004269E7"/>
    <w:rsid w:val="00426E12"/>
    <w:rsid w:val="00427877"/>
    <w:rsid w:val="00427995"/>
    <w:rsid w:val="00427D3C"/>
    <w:rsid w:val="00430323"/>
    <w:rsid w:val="004310A0"/>
    <w:rsid w:val="00431189"/>
    <w:rsid w:val="00431348"/>
    <w:rsid w:val="0043151C"/>
    <w:rsid w:val="00431C79"/>
    <w:rsid w:val="00431DE6"/>
    <w:rsid w:val="00431F41"/>
    <w:rsid w:val="00432306"/>
    <w:rsid w:val="004330F7"/>
    <w:rsid w:val="004334ED"/>
    <w:rsid w:val="0043370A"/>
    <w:rsid w:val="00433DAB"/>
    <w:rsid w:val="004346B3"/>
    <w:rsid w:val="00434752"/>
    <w:rsid w:val="004347A7"/>
    <w:rsid w:val="00435BF3"/>
    <w:rsid w:val="00435F30"/>
    <w:rsid w:val="00436322"/>
    <w:rsid w:val="0043636A"/>
    <w:rsid w:val="004363EF"/>
    <w:rsid w:val="00436B71"/>
    <w:rsid w:val="0043763C"/>
    <w:rsid w:val="004376BD"/>
    <w:rsid w:val="004379D0"/>
    <w:rsid w:val="004379DA"/>
    <w:rsid w:val="00437A5C"/>
    <w:rsid w:val="004400AD"/>
    <w:rsid w:val="0044024E"/>
    <w:rsid w:val="00440251"/>
    <w:rsid w:val="004406EE"/>
    <w:rsid w:val="004409B4"/>
    <w:rsid w:val="00440E54"/>
    <w:rsid w:val="00441F42"/>
    <w:rsid w:val="00442035"/>
    <w:rsid w:val="0044223B"/>
    <w:rsid w:val="0044226F"/>
    <w:rsid w:val="00442B0A"/>
    <w:rsid w:val="004436A3"/>
    <w:rsid w:val="00443A8D"/>
    <w:rsid w:val="00443C06"/>
    <w:rsid w:val="0044412E"/>
    <w:rsid w:val="004442BF"/>
    <w:rsid w:val="00444512"/>
    <w:rsid w:val="00444FEE"/>
    <w:rsid w:val="0044562E"/>
    <w:rsid w:val="0044568B"/>
    <w:rsid w:val="00445DCD"/>
    <w:rsid w:val="004461F2"/>
    <w:rsid w:val="00446489"/>
    <w:rsid w:val="00446542"/>
    <w:rsid w:val="00446BD2"/>
    <w:rsid w:val="00446E4A"/>
    <w:rsid w:val="00447233"/>
    <w:rsid w:val="00447AA3"/>
    <w:rsid w:val="00447C23"/>
    <w:rsid w:val="004504F8"/>
    <w:rsid w:val="004505BC"/>
    <w:rsid w:val="00451263"/>
    <w:rsid w:val="00451343"/>
    <w:rsid w:val="00451920"/>
    <w:rsid w:val="00452251"/>
    <w:rsid w:val="00452419"/>
    <w:rsid w:val="00452A61"/>
    <w:rsid w:val="004530A7"/>
    <w:rsid w:val="0045312C"/>
    <w:rsid w:val="00453355"/>
    <w:rsid w:val="00453B51"/>
    <w:rsid w:val="00453BCD"/>
    <w:rsid w:val="00453D4E"/>
    <w:rsid w:val="00453E81"/>
    <w:rsid w:val="004540D2"/>
    <w:rsid w:val="0045490F"/>
    <w:rsid w:val="00455294"/>
    <w:rsid w:val="004557A1"/>
    <w:rsid w:val="004569C4"/>
    <w:rsid w:val="00456ABC"/>
    <w:rsid w:val="004570F3"/>
    <w:rsid w:val="00457324"/>
    <w:rsid w:val="00457531"/>
    <w:rsid w:val="00457BD8"/>
    <w:rsid w:val="00457D89"/>
    <w:rsid w:val="00457E74"/>
    <w:rsid w:val="0046011F"/>
    <w:rsid w:val="004603C1"/>
    <w:rsid w:val="00460998"/>
    <w:rsid w:val="00460E80"/>
    <w:rsid w:val="00461081"/>
    <w:rsid w:val="00461255"/>
    <w:rsid w:val="00461785"/>
    <w:rsid w:val="00461DEE"/>
    <w:rsid w:val="00461F12"/>
    <w:rsid w:val="0046213B"/>
    <w:rsid w:val="00462CD1"/>
    <w:rsid w:val="00462DEF"/>
    <w:rsid w:val="00462ED2"/>
    <w:rsid w:val="00462F7C"/>
    <w:rsid w:val="00463428"/>
    <w:rsid w:val="00463A7E"/>
    <w:rsid w:val="00464501"/>
    <w:rsid w:val="00464A5C"/>
    <w:rsid w:val="00464B55"/>
    <w:rsid w:val="00464B73"/>
    <w:rsid w:val="00464CEF"/>
    <w:rsid w:val="00464D3C"/>
    <w:rsid w:val="00465001"/>
    <w:rsid w:val="00465DF6"/>
    <w:rsid w:val="0046606E"/>
    <w:rsid w:val="00466777"/>
    <w:rsid w:val="00466A4E"/>
    <w:rsid w:val="00466B14"/>
    <w:rsid w:val="00466BCD"/>
    <w:rsid w:val="00466CD3"/>
    <w:rsid w:val="00466E0B"/>
    <w:rsid w:val="00467119"/>
    <w:rsid w:val="0046738C"/>
    <w:rsid w:val="00467991"/>
    <w:rsid w:val="00467EF4"/>
    <w:rsid w:val="00470A06"/>
    <w:rsid w:val="00471735"/>
    <w:rsid w:val="004717F4"/>
    <w:rsid w:val="0047184D"/>
    <w:rsid w:val="00471A16"/>
    <w:rsid w:val="00471C07"/>
    <w:rsid w:val="00471FB5"/>
    <w:rsid w:val="0047212B"/>
    <w:rsid w:val="00472194"/>
    <w:rsid w:val="004721C3"/>
    <w:rsid w:val="00472492"/>
    <w:rsid w:val="0047273D"/>
    <w:rsid w:val="00473002"/>
    <w:rsid w:val="0047307F"/>
    <w:rsid w:val="004732F2"/>
    <w:rsid w:val="00473628"/>
    <w:rsid w:val="00473ACE"/>
    <w:rsid w:val="00473B58"/>
    <w:rsid w:val="004740B5"/>
    <w:rsid w:val="0047462A"/>
    <w:rsid w:val="004749F0"/>
    <w:rsid w:val="00474C1A"/>
    <w:rsid w:val="00474D1E"/>
    <w:rsid w:val="00475342"/>
    <w:rsid w:val="004756FB"/>
    <w:rsid w:val="0047593D"/>
    <w:rsid w:val="00475B35"/>
    <w:rsid w:val="00475F4F"/>
    <w:rsid w:val="004762FC"/>
    <w:rsid w:val="00476A8A"/>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4F5"/>
    <w:rsid w:val="00482744"/>
    <w:rsid w:val="004828FC"/>
    <w:rsid w:val="00482B08"/>
    <w:rsid w:val="00483489"/>
    <w:rsid w:val="00483523"/>
    <w:rsid w:val="00483D5D"/>
    <w:rsid w:val="00484542"/>
    <w:rsid w:val="004845EB"/>
    <w:rsid w:val="00484785"/>
    <w:rsid w:val="00485253"/>
    <w:rsid w:val="004857F0"/>
    <w:rsid w:val="00485801"/>
    <w:rsid w:val="00485E26"/>
    <w:rsid w:val="00486381"/>
    <w:rsid w:val="00486424"/>
    <w:rsid w:val="0048667E"/>
    <w:rsid w:val="00486767"/>
    <w:rsid w:val="00486AFD"/>
    <w:rsid w:val="0048700F"/>
    <w:rsid w:val="00487284"/>
    <w:rsid w:val="004872DE"/>
    <w:rsid w:val="004874C9"/>
    <w:rsid w:val="00487BB5"/>
    <w:rsid w:val="00487D05"/>
    <w:rsid w:val="00487DA5"/>
    <w:rsid w:val="00487DF6"/>
    <w:rsid w:val="0049018A"/>
    <w:rsid w:val="0049023B"/>
    <w:rsid w:val="00490487"/>
    <w:rsid w:val="00490B06"/>
    <w:rsid w:val="0049130E"/>
    <w:rsid w:val="00491345"/>
    <w:rsid w:val="004915DF"/>
    <w:rsid w:val="00492485"/>
    <w:rsid w:val="00492AF2"/>
    <w:rsid w:val="00493797"/>
    <w:rsid w:val="00493897"/>
    <w:rsid w:val="00493A68"/>
    <w:rsid w:val="0049421A"/>
    <w:rsid w:val="004943BD"/>
    <w:rsid w:val="00494604"/>
    <w:rsid w:val="00494DEE"/>
    <w:rsid w:val="004952A1"/>
    <w:rsid w:val="004957BF"/>
    <w:rsid w:val="00495981"/>
    <w:rsid w:val="00495CDA"/>
    <w:rsid w:val="00496246"/>
    <w:rsid w:val="004962B6"/>
    <w:rsid w:val="004972F3"/>
    <w:rsid w:val="004972FD"/>
    <w:rsid w:val="00497390"/>
    <w:rsid w:val="0049744F"/>
    <w:rsid w:val="00497CD7"/>
    <w:rsid w:val="004A0199"/>
    <w:rsid w:val="004A02E9"/>
    <w:rsid w:val="004A0825"/>
    <w:rsid w:val="004A0DB2"/>
    <w:rsid w:val="004A1020"/>
    <w:rsid w:val="004A10E5"/>
    <w:rsid w:val="004A1716"/>
    <w:rsid w:val="004A1857"/>
    <w:rsid w:val="004A1895"/>
    <w:rsid w:val="004A1AEE"/>
    <w:rsid w:val="004A1C6E"/>
    <w:rsid w:val="004A1CDF"/>
    <w:rsid w:val="004A20ED"/>
    <w:rsid w:val="004A270E"/>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A7705"/>
    <w:rsid w:val="004B0089"/>
    <w:rsid w:val="004B012F"/>
    <w:rsid w:val="004B023E"/>
    <w:rsid w:val="004B027D"/>
    <w:rsid w:val="004B131E"/>
    <w:rsid w:val="004B14CC"/>
    <w:rsid w:val="004B150A"/>
    <w:rsid w:val="004B21DE"/>
    <w:rsid w:val="004B2459"/>
    <w:rsid w:val="004B2531"/>
    <w:rsid w:val="004B2879"/>
    <w:rsid w:val="004B2A3E"/>
    <w:rsid w:val="004B2AA6"/>
    <w:rsid w:val="004B2C69"/>
    <w:rsid w:val="004B2EC5"/>
    <w:rsid w:val="004B3300"/>
    <w:rsid w:val="004B37D5"/>
    <w:rsid w:val="004B3B06"/>
    <w:rsid w:val="004B3C71"/>
    <w:rsid w:val="004B3CCE"/>
    <w:rsid w:val="004B3FAA"/>
    <w:rsid w:val="004B3FF8"/>
    <w:rsid w:val="004B4681"/>
    <w:rsid w:val="004B4DFF"/>
    <w:rsid w:val="004B59CA"/>
    <w:rsid w:val="004B645D"/>
    <w:rsid w:val="004B6896"/>
    <w:rsid w:val="004B69A0"/>
    <w:rsid w:val="004B6D6E"/>
    <w:rsid w:val="004B70FD"/>
    <w:rsid w:val="004B7500"/>
    <w:rsid w:val="004B7C11"/>
    <w:rsid w:val="004B7FCA"/>
    <w:rsid w:val="004C005C"/>
    <w:rsid w:val="004C05EC"/>
    <w:rsid w:val="004C0EB1"/>
    <w:rsid w:val="004C12D6"/>
    <w:rsid w:val="004C1BFA"/>
    <w:rsid w:val="004C1EE5"/>
    <w:rsid w:val="004C29C1"/>
    <w:rsid w:val="004C2CB1"/>
    <w:rsid w:val="004C2CEA"/>
    <w:rsid w:val="004C2EE9"/>
    <w:rsid w:val="004C3155"/>
    <w:rsid w:val="004C3274"/>
    <w:rsid w:val="004C3C29"/>
    <w:rsid w:val="004C481B"/>
    <w:rsid w:val="004C48E1"/>
    <w:rsid w:val="004C4D9D"/>
    <w:rsid w:val="004C4E56"/>
    <w:rsid w:val="004C6114"/>
    <w:rsid w:val="004C6929"/>
    <w:rsid w:val="004C7B64"/>
    <w:rsid w:val="004C7B7E"/>
    <w:rsid w:val="004D035E"/>
    <w:rsid w:val="004D07CA"/>
    <w:rsid w:val="004D0903"/>
    <w:rsid w:val="004D0C82"/>
    <w:rsid w:val="004D0E60"/>
    <w:rsid w:val="004D105E"/>
    <w:rsid w:val="004D17E4"/>
    <w:rsid w:val="004D200F"/>
    <w:rsid w:val="004D257B"/>
    <w:rsid w:val="004D28B1"/>
    <w:rsid w:val="004D2913"/>
    <w:rsid w:val="004D3047"/>
    <w:rsid w:val="004D317B"/>
    <w:rsid w:val="004D31B8"/>
    <w:rsid w:val="004D38E1"/>
    <w:rsid w:val="004D403A"/>
    <w:rsid w:val="004D4A59"/>
    <w:rsid w:val="004D4B0B"/>
    <w:rsid w:val="004D560A"/>
    <w:rsid w:val="004D561C"/>
    <w:rsid w:val="004D6104"/>
    <w:rsid w:val="004D6EEF"/>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524"/>
    <w:rsid w:val="004E5742"/>
    <w:rsid w:val="004E57BF"/>
    <w:rsid w:val="004E6269"/>
    <w:rsid w:val="004E6A65"/>
    <w:rsid w:val="004E6ACB"/>
    <w:rsid w:val="004E6EE3"/>
    <w:rsid w:val="004E7254"/>
    <w:rsid w:val="004E73F2"/>
    <w:rsid w:val="004E7E38"/>
    <w:rsid w:val="004F0352"/>
    <w:rsid w:val="004F0C4B"/>
    <w:rsid w:val="004F0CC3"/>
    <w:rsid w:val="004F0F38"/>
    <w:rsid w:val="004F131A"/>
    <w:rsid w:val="004F2115"/>
    <w:rsid w:val="004F2117"/>
    <w:rsid w:val="004F26FC"/>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7A1"/>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1C78"/>
    <w:rsid w:val="00501CCC"/>
    <w:rsid w:val="00501E87"/>
    <w:rsid w:val="00502037"/>
    <w:rsid w:val="00502156"/>
    <w:rsid w:val="0050277A"/>
    <w:rsid w:val="005028DE"/>
    <w:rsid w:val="0050356B"/>
    <w:rsid w:val="00504DD9"/>
    <w:rsid w:val="00504DF1"/>
    <w:rsid w:val="00505279"/>
    <w:rsid w:val="00505577"/>
    <w:rsid w:val="00505A97"/>
    <w:rsid w:val="0050602C"/>
    <w:rsid w:val="00506675"/>
    <w:rsid w:val="0050671D"/>
    <w:rsid w:val="00506AB0"/>
    <w:rsid w:val="00506BC4"/>
    <w:rsid w:val="00506DEB"/>
    <w:rsid w:val="005070A8"/>
    <w:rsid w:val="0050713D"/>
    <w:rsid w:val="005073BE"/>
    <w:rsid w:val="00507460"/>
    <w:rsid w:val="005074BE"/>
    <w:rsid w:val="00507C68"/>
    <w:rsid w:val="00510657"/>
    <w:rsid w:val="00510B25"/>
    <w:rsid w:val="00510D35"/>
    <w:rsid w:val="00510F09"/>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275"/>
    <w:rsid w:val="00515E19"/>
    <w:rsid w:val="00516066"/>
    <w:rsid w:val="00516477"/>
    <w:rsid w:val="00516741"/>
    <w:rsid w:val="00516A96"/>
    <w:rsid w:val="00516B5C"/>
    <w:rsid w:val="00516BAA"/>
    <w:rsid w:val="00517214"/>
    <w:rsid w:val="0051745F"/>
    <w:rsid w:val="005179FE"/>
    <w:rsid w:val="00517CA9"/>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2F03"/>
    <w:rsid w:val="00523676"/>
    <w:rsid w:val="00523977"/>
    <w:rsid w:val="00523B44"/>
    <w:rsid w:val="00523B7B"/>
    <w:rsid w:val="00523FD4"/>
    <w:rsid w:val="005240BE"/>
    <w:rsid w:val="00524D34"/>
    <w:rsid w:val="0052512C"/>
    <w:rsid w:val="00526554"/>
    <w:rsid w:val="0052681E"/>
    <w:rsid w:val="00526CEB"/>
    <w:rsid w:val="00526E01"/>
    <w:rsid w:val="00526F66"/>
    <w:rsid w:val="00530273"/>
    <w:rsid w:val="00530A34"/>
    <w:rsid w:val="00530CA8"/>
    <w:rsid w:val="00530D2F"/>
    <w:rsid w:val="00532124"/>
    <w:rsid w:val="00532312"/>
    <w:rsid w:val="005324C5"/>
    <w:rsid w:val="005327EF"/>
    <w:rsid w:val="00532A67"/>
    <w:rsid w:val="00532F92"/>
    <w:rsid w:val="00533792"/>
    <w:rsid w:val="005338D5"/>
    <w:rsid w:val="00533B82"/>
    <w:rsid w:val="00533DE3"/>
    <w:rsid w:val="00534486"/>
    <w:rsid w:val="0053650D"/>
    <w:rsid w:val="00536C5C"/>
    <w:rsid w:val="00536CA8"/>
    <w:rsid w:val="00537205"/>
    <w:rsid w:val="00537B9C"/>
    <w:rsid w:val="0054073D"/>
    <w:rsid w:val="005407FA"/>
    <w:rsid w:val="005408C9"/>
    <w:rsid w:val="0054154C"/>
    <w:rsid w:val="00541CE6"/>
    <w:rsid w:val="00542677"/>
    <w:rsid w:val="005427A9"/>
    <w:rsid w:val="00542A8F"/>
    <w:rsid w:val="00542F1F"/>
    <w:rsid w:val="00542FC1"/>
    <w:rsid w:val="005436CE"/>
    <w:rsid w:val="00543716"/>
    <w:rsid w:val="00543BB5"/>
    <w:rsid w:val="00543D2F"/>
    <w:rsid w:val="00544A23"/>
    <w:rsid w:val="0054546F"/>
    <w:rsid w:val="00545569"/>
    <w:rsid w:val="005455BC"/>
    <w:rsid w:val="00545B3C"/>
    <w:rsid w:val="00546293"/>
    <w:rsid w:val="005468B7"/>
    <w:rsid w:val="00546B32"/>
    <w:rsid w:val="00546F8F"/>
    <w:rsid w:val="0054749A"/>
    <w:rsid w:val="0054798E"/>
    <w:rsid w:val="00547A7C"/>
    <w:rsid w:val="00547B30"/>
    <w:rsid w:val="00550263"/>
    <w:rsid w:val="0055080C"/>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613"/>
    <w:rsid w:val="00561805"/>
    <w:rsid w:val="00561B24"/>
    <w:rsid w:val="005624CF"/>
    <w:rsid w:val="00562978"/>
    <w:rsid w:val="00562AC6"/>
    <w:rsid w:val="00562C4D"/>
    <w:rsid w:val="00563087"/>
    <w:rsid w:val="0056362C"/>
    <w:rsid w:val="005637D1"/>
    <w:rsid w:val="00563A3C"/>
    <w:rsid w:val="00563DB5"/>
    <w:rsid w:val="00564C6D"/>
    <w:rsid w:val="00565458"/>
    <w:rsid w:val="0056580F"/>
    <w:rsid w:val="00565B9A"/>
    <w:rsid w:val="00565F34"/>
    <w:rsid w:val="0056623C"/>
    <w:rsid w:val="005666B5"/>
    <w:rsid w:val="00566950"/>
    <w:rsid w:val="00566F24"/>
    <w:rsid w:val="005673A8"/>
    <w:rsid w:val="0056760D"/>
    <w:rsid w:val="00567797"/>
    <w:rsid w:val="005702DF"/>
    <w:rsid w:val="005710B4"/>
    <w:rsid w:val="0057111F"/>
    <w:rsid w:val="005711C8"/>
    <w:rsid w:val="00571315"/>
    <w:rsid w:val="005715B6"/>
    <w:rsid w:val="00571C10"/>
    <w:rsid w:val="00571C2B"/>
    <w:rsid w:val="00571DC2"/>
    <w:rsid w:val="0057203F"/>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C1A"/>
    <w:rsid w:val="005838EF"/>
    <w:rsid w:val="00583E80"/>
    <w:rsid w:val="0058431B"/>
    <w:rsid w:val="005852F2"/>
    <w:rsid w:val="00585331"/>
    <w:rsid w:val="005854BF"/>
    <w:rsid w:val="005863BF"/>
    <w:rsid w:val="00586DC4"/>
    <w:rsid w:val="005873F3"/>
    <w:rsid w:val="00587463"/>
    <w:rsid w:val="00590059"/>
    <w:rsid w:val="005901F6"/>
    <w:rsid w:val="00590248"/>
    <w:rsid w:val="00590379"/>
    <w:rsid w:val="00591844"/>
    <w:rsid w:val="00591DB8"/>
    <w:rsid w:val="00592596"/>
    <w:rsid w:val="005928CA"/>
    <w:rsid w:val="00592979"/>
    <w:rsid w:val="00592E36"/>
    <w:rsid w:val="00593E4B"/>
    <w:rsid w:val="00594383"/>
    <w:rsid w:val="00594609"/>
    <w:rsid w:val="005949B9"/>
    <w:rsid w:val="005950B8"/>
    <w:rsid w:val="00595132"/>
    <w:rsid w:val="00595588"/>
    <w:rsid w:val="0059596D"/>
    <w:rsid w:val="005966EA"/>
    <w:rsid w:val="00596870"/>
    <w:rsid w:val="00596A18"/>
    <w:rsid w:val="00596D1E"/>
    <w:rsid w:val="00597895"/>
    <w:rsid w:val="005A0160"/>
    <w:rsid w:val="005A1161"/>
    <w:rsid w:val="005A1436"/>
    <w:rsid w:val="005A174D"/>
    <w:rsid w:val="005A1E01"/>
    <w:rsid w:val="005A30A1"/>
    <w:rsid w:val="005A365F"/>
    <w:rsid w:val="005A366A"/>
    <w:rsid w:val="005A39EF"/>
    <w:rsid w:val="005A3A2C"/>
    <w:rsid w:val="005A3B67"/>
    <w:rsid w:val="005A3F6E"/>
    <w:rsid w:val="005A42FF"/>
    <w:rsid w:val="005A5418"/>
    <w:rsid w:val="005A55A9"/>
    <w:rsid w:val="005A5898"/>
    <w:rsid w:val="005A615C"/>
    <w:rsid w:val="005A68D2"/>
    <w:rsid w:val="005A6950"/>
    <w:rsid w:val="005A712A"/>
    <w:rsid w:val="005A7277"/>
    <w:rsid w:val="005A7CCA"/>
    <w:rsid w:val="005A7D08"/>
    <w:rsid w:val="005B04A6"/>
    <w:rsid w:val="005B0580"/>
    <w:rsid w:val="005B0898"/>
    <w:rsid w:val="005B1475"/>
    <w:rsid w:val="005B1EAF"/>
    <w:rsid w:val="005B21FA"/>
    <w:rsid w:val="005B24CA"/>
    <w:rsid w:val="005B2577"/>
    <w:rsid w:val="005B2A9F"/>
    <w:rsid w:val="005B2C29"/>
    <w:rsid w:val="005B2D3B"/>
    <w:rsid w:val="005B3473"/>
    <w:rsid w:val="005B3981"/>
    <w:rsid w:val="005B3E18"/>
    <w:rsid w:val="005B3FE7"/>
    <w:rsid w:val="005B41E0"/>
    <w:rsid w:val="005B44ED"/>
    <w:rsid w:val="005B50EB"/>
    <w:rsid w:val="005B525D"/>
    <w:rsid w:val="005B5958"/>
    <w:rsid w:val="005B5A4F"/>
    <w:rsid w:val="005B5A85"/>
    <w:rsid w:val="005B6259"/>
    <w:rsid w:val="005B6558"/>
    <w:rsid w:val="005B72FB"/>
    <w:rsid w:val="005B7EB0"/>
    <w:rsid w:val="005C042A"/>
    <w:rsid w:val="005C062A"/>
    <w:rsid w:val="005C065E"/>
    <w:rsid w:val="005C0D8B"/>
    <w:rsid w:val="005C1366"/>
    <w:rsid w:val="005C157E"/>
    <w:rsid w:val="005C239C"/>
    <w:rsid w:val="005C2B46"/>
    <w:rsid w:val="005C2CFE"/>
    <w:rsid w:val="005C4400"/>
    <w:rsid w:val="005C515B"/>
    <w:rsid w:val="005C5C9E"/>
    <w:rsid w:val="005C6361"/>
    <w:rsid w:val="005C6566"/>
    <w:rsid w:val="005C65A2"/>
    <w:rsid w:val="005C6FDE"/>
    <w:rsid w:val="005C7238"/>
    <w:rsid w:val="005C7CE5"/>
    <w:rsid w:val="005D016E"/>
    <w:rsid w:val="005D0BEC"/>
    <w:rsid w:val="005D144F"/>
    <w:rsid w:val="005D29BD"/>
    <w:rsid w:val="005D2C42"/>
    <w:rsid w:val="005D3277"/>
    <w:rsid w:val="005D32C4"/>
    <w:rsid w:val="005D3518"/>
    <w:rsid w:val="005D356F"/>
    <w:rsid w:val="005D3877"/>
    <w:rsid w:val="005D3C8D"/>
    <w:rsid w:val="005D40DE"/>
    <w:rsid w:val="005D43F9"/>
    <w:rsid w:val="005D4576"/>
    <w:rsid w:val="005D4759"/>
    <w:rsid w:val="005D47D9"/>
    <w:rsid w:val="005D5C65"/>
    <w:rsid w:val="005D6293"/>
    <w:rsid w:val="005D65D5"/>
    <w:rsid w:val="005D6762"/>
    <w:rsid w:val="005D6A2B"/>
    <w:rsid w:val="005D723A"/>
    <w:rsid w:val="005D75F0"/>
    <w:rsid w:val="005E08C8"/>
    <w:rsid w:val="005E0A30"/>
    <w:rsid w:val="005E1840"/>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E7370"/>
    <w:rsid w:val="005F0AFB"/>
    <w:rsid w:val="005F12D8"/>
    <w:rsid w:val="005F224C"/>
    <w:rsid w:val="005F292A"/>
    <w:rsid w:val="005F2D3B"/>
    <w:rsid w:val="005F331A"/>
    <w:rsid w:val="005F45FF"/>
    <w:rsid w:val="005F474B"/>
    <w:rsid w:val="005F4869"/>
    <w:rsid w:val="005F4940"/>
    <w:rsid w:val="005F4EC2"/>
    <w:rsid w:val="005F4FD9"/>
    <w:rsid w:val="005F50E3"/>
    <w:rsid w:val="005F5D85"/>
    <w:rsid w:val="005F5DE0"/>
    <w:rsid w:val="005F6654"/>
    <w:rsid w:val="005F6716"/>
    <w:rsid w:val="005F6BC7"/>
    <w:rsid w:val="005F6DA5"/>
    <w:rsid w:val="005F7557"/>
    <w:rsid w:val="005F7BF7"/>
    <w:rsid w:val="005F7CDE"/>
    <w:rsid w:val="00600E5A"/>
    <w:rsid w:val="00600F7C"/>
    <w:rsid w:val="006014AC"/>
    <w:rsid w:val="00601956"/>
    <w:rsid w:val="006019BA"/>
    <w:rsid w:val="00601ECE"/>
    <w:rsid w:val="0060276A"/>
    <w:rsid w:val="0060312E"/>
    <w:rsid w:val="00603F17"/>
    <w:rsid w:val="006041B7"/>
    <w:rsid w:val="00604920"/>
    <w:rsid w:val="00605B66"/>
    <w:rsid w:val="006064EB"/>
    <w:rsid w:val="0060674E"/>
    <w:rsid w:val="00606BCD"/>
    <w:rsid w:val="00607100"/>
    <w:rsid w:val="0060783C"/>
    <w:rsid w:val="006078EC"/>
    <w:rsid w:val="00607A63"/>
    <w:rsid w:val="00607BC1"/>
    <w:rsid w:val="00610341"/>
    <w:rsid w:val="00610A94"/>
    <w:rsid w:val="0061101C"/>
    <w:rsid w:val="006110AD"/>
    <w:rsid w:val="00611578"/>
    <w:rsid w:val="0061162F"/>
    <w:rsid w:val="00611692"/>
    <w:rsid w:val="00611CCB"/>
    <w:rsid w:val="00612181"/>
    <w:rsid w:val="00612CF7"/>
    <w:rsid w:val="00613177"/>
    <w:rsid w:val="006134C6"/>
    <w:rsid w:val="006134E4"/>
    <w:rsid w:val="0061352C"/>
    <w:rsid w:val="00613BAD"/>
    <w:rsid w:val="0061453D"/>
    <w:rsid w:val="006148E7"/>
    <w:rsid w:val="00614DDA"/>
    <w:rsid w:val="00614F4A"/>
    <w:rsid w:val="00615B1D"/>
    <w:rsid w:val="00616093"/>
    <w:rsid w:val="006161CE"/>
    <w:rsid w:val="00616886"/>
    <w:rsid w:val="00617180"/>
    <w:rsid w:val="006172D5"/>
    <w:rsid w:val="0061771E"/>
    <w:rsid w:val="00617A0A"/>
    <w:rsid w:val="00617FED"/>
    <w:rsid w:val="00620B0B"/>
    <w:rsid w:val="00620EA6"/>
    <w:rsid w:val="00620EE9"/>
    <w:rsid w:val="006211A5"/>
    <w:rsid w:val="00621464"/>
    <w:rsid w:val="00621655"/>
    <w:rsid w:val="00621A6E"/>
    <w:rsid w:val="00621E5C"/>
    <w:rsid w:val="00624A9C"/>
    <w:rsid w:val="00624DE5"/>
    <w:rsid w:val="006257A4"/>
    <w:rsid w:val="00626418"/>
    <w:rsid w:val="006267F1"/>
    <w:rsid w:val="0062683E"/>
    <w:rsid w:val="00626C58"/>
    <w:rsid w:val="00627102"/>
    <w:rsid w:val="0062795D"/>
    <w:rsid w:val="0063003A"/>
    <w:rsid w:val="006303BC"/>
    <w:rsid w:val="006304C3"/>
    <w:rsid w:val="00630ACC"/>
    <w:rsid w:val="00630D35"/>
    <w:rsid w:val="00630E99"/>
    <w:rsid w:val="00630F3A"/>
    <w:rsid w:val="00630F4B"/>
    <w:rsid w:val="00631571"/>
    <w:rsid w:val="00631643"/>
    <w:rsid w:val="00631B0E"/>
    <w:rsid w:val="0063201D"/>
    <w:rsid w:val="006320D6"/>
    <w:rsid w:val="00632D4C"/>
    <w:rsid w:val="00633173"/>
    <w:rsid w:val="00633509"/>
    <w:rsid w:val="00633527"/>
    <w:rsid w:val="006337DB"/>
    <w:rsid w:val="00633C5F"/>
    <w:rsid w:val="00633C83"/>
    <w:rsid w:val="0063451F"/>
    <w:rsid w:val="006346F2"/>
    <w:rsid w:val="00634E79"/>
    <w:rsid w:val="006357C0"/>
    <w:rsid w:val="0063599D"/>
    <w:rsid w:val="00635BE5"/>
    <w:rsid w:val="00635C53"/>
    <w:rsid w:val="00636541"/>
    <w:rsid w:val="0063692D"/>
    <w:rsid w:val="00636A62"/>
    <w:rsid w:val="00636BBF"/>
    <w:rsid w:val="0063703E"/>
    <w:rsid w:val="00637FF4"/>
    <w:rsid w:val="00640B29"/>
    <w:rsid w:val="00641185"/>
    <w:rsid w:val="00641F3F"/>
    <w:rsid w:val="0064226E"/>
    <w:rsid w:val="006423DC"/>
    <w:rsid w:val="006423F0"/>
    <w:rsid w:val="006427F1"/>
    <w:rsid w:val="00642BEB"/>
    <w:rsid w:val="00642DB9"/>
    <w:rsid w:val="0064313E"/>
    <w:rsid w:val="0064367E"/>
    <w:rsid w:val="0064373C"/>
    <w:rsid w:val="00643C75"/>
    <w:rsid w:val="00643E39"/>
    <w:rsid w:val="006441C8"/>
    <w:rsid w:val="006451DF"/>
    <w:rsid w:val="006458E0"/>
    <w:rsid w:val="00645B43"/>
    <w:rsid w:val="00645FAB"/>
    <w:rsid w:val="0064654F"/>
    <w:rsid w:val="00646728"/>
    <w:rsid w:val="00646CCF"/>
    <w:rsid w:val="00646D8A"/>
    <w:rsid w:val="00646DB2"/>
    <w:rsid w:val="00647719"/>
    <w:rsid w:val="0064777C"/>
    <w:rsid w:val="00647C07"/>
    <w:rsid w:val="00647C44"/>
    <w:rsid w:val="00647CA2"/>
    <w:rsid w:val="006505BB"/>
    <w:rsid w:val="0065090D"/>
    <w:rsid w:val="00650EB6"/>
    <w:rsid w:val="006510D1"/>
    <w:rsid w:val="0065129B"/>
    <w:rsid w:val="00651B61"/>
    <w:rsid w:val="00651CD9"/>
    <w:rsid w:val="006520DC"/>
    <w:rsid w:val="006521CD"/>
    <w:rsid w:val="006522A3"/>
    <w:rsid w:val="00652442"/>
    <w:rsid w:val="0065247D"/>
    <w:rsid w:val="00652FE9"/>
    <w:rsid w:val="0065385B"/>
    <w:rsid w:val="006543D2"/>
    <w:rsid w:val="00654C32"/>
    <w:rsid w:val="0065518C"/>
    <w:rsid w:val="006558AB"/>
    <w:rsid w:val="00655B4F"/>
    <w:rsid w:val="00655F06"/>
    <w:rsid w:val="006560E4"/>
    <w:rsid w:val="00656484"/>
    <w:rsid w:val="00656578"/>
    <w:rsid w:val="0065698C"/>
    <w:rsid w:val="00656DCA"/>
    <w:rsid w:val="00656FDD"/>
    <w:rsid w:val="00657211"/>
    <w:rsid w:val="00657A04"/>
    <w:rsid w:val="0066024F"/>
    <w:rsid w:val="0066045A"/>
    <w:rsid w:val="0066052E"/>
    <w:rsid w:val="00660B04"/>
    <w:rsid w:val="00660D16"/>
    <w:rsid w:val="00660DF2"/>
    <w:rsid w:val="00660F7D"/>
    <w:rsid w:val="006615A6"/>
    <w:rsid w:val="00661E5B"/>
    <w:rsid w:val="00662224"/>
    <w:rsid w:val="00662348"/>
    <w:rsid w:val="00662E7E"/>
    <w:rsid w:val="006632A8"/>
    <w:rsid w:val="006635B6"/>
    <w:rsid w:val="00663678"/>
    <w:rsid w:val="00663C9E"/>
    <w:rsid w:val="006642F2"/>
    <w:rsid w:val="00664532"/>
    <w:rsid w:val="0066500A"/>
    <w:rsid w:val="00665575"/>
    <w:rsid w:val="006658C2"/>
    <w:rsid w:val="0066615D"/>
    <w:rsid w:val="0066656A"/>
    <w:rsid w:val="00666A68"/>
    <w:rsid w:val="00666B43"/>
    <w:rsid w:val="00667114"/>
    <w:rsid w:val="00667876"/>
    <w:rsid w:val="00667DCD"/>
    <w:rsid w:val="0067022D"/>
    <w:rsid w:val="006709FB"/>
    <w:rsid w:val="00670E10"/>
    <w:rsid w:val="00670E1C"/>
    <w:rsid w:val="00670F07"/>
    <w:rsid w:val="00671832"/>
    <w:rsid w:val="00671852"/>
    <w:rsid w:val="00671D1A"/>
    <w:rsid w:val="00672013"/>
    <w:rsid w:val="00672337"/>
    <w:rsid w:val="006723DE"/>
    <w:rsid w:val="00672400"/>
    <w:rsid w:val="00672495"/>
    <w:rsid w:val="00672590"/>
    <w:rsid w:val="00672AEE"/>
    <w:rsid w:val="006740D7"/>
    <w:rsid w:val="00674A5A"/>
    <w:rsid w:val="00676021"/>
    <w:rsid w:val="00676174"/>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1D21"/>
    <w:rsid w:val="0069242B"/>
    <w:rsid w:val="00692953"/>
    <w:rsid w:val="00692E0F"/>
    <w:rsid w:val="006936A4"/>
    <w:rsid w:val="0069398A"/>
    <w:rsid w:val="00693D2E"/>
    <w:rsid w:val="006941CC"/>
    <w:rsid w:val="00694238"/>
    <w:rsid w:val="006949FC"/>
    <w:rsid w:val="00694ADC"/>
    <w:rsid w:val="00694B37"/>
    <w:rsid w:val="006952A8"/>
    <w:rsid w:val="006957F5"/>
    <w:rsid w:val="00695869"/>
    <w:rsid w:val="00695AA1"/>
    <w:rsid w:val="00696105"/>
    <w:rsid w:val="0069697D"/>
    <w:rsid w:val="006969BE"/>
    <w:rsid w:val="006969CE"/>
    <w:rsid w:val="00696A32"/>
    <w:rsid w:val="00697360"/>
    <w:rsid w:val="0069756C"/>
    <w:rsid w:val="00697F32"/>
    <w:rsid w:val="006A0183"/>
    <w:rsid w:val="006A0425"/>
    <w:rsid w:val="006A0687"/>
    <w:rsid w:val="006A0AB6"/>
    <w:rsid w:val="006A1FC6"/>
    <w:rsid w:val="006A25BC"/>
    <w:rsid w:val="006A2622"/>
    <w:rsid w:val="006A2A17"/>
    <w:rsid w:val="006A2B7C"/>
    <w:rsid w:val="006A2E73"/>
    <w:rsid w:val="006A3547"/>
    <w:rsid w:val="006A3A46"/>
    <w:rsid w:val="006A3C84"/>
    <w:rsid w:val="006A3CA8"/>
    <w:rsid w:val="006A3CAD"/>
    <w:rsid w:val="006A3D77"/>
    <w:rsid w:val="006A40C2"/>
    <w:rsid w:val="006A40D7"/>
    <w:rsid w:val="006A4319"/>
    <w:rsid w:val="006A450C"/>
    <w:rsid w:val="006A48E1"/>
    <w:rsid w:val="006A4C0D"/>
    <w:rsid w:val="006A4F2A"/>
    <w:rsid w:val="006A58DE"/>
    <w:rsid w:val="006A61C1"/>
    <w:rsid w:val="006A659D"/>
    <w:rsid w:val="006A68D0"/>
    <w:rsid w:val="006A6938"/>
    <w:rsid w:val="006A6A15"/>
    <w:rsid w:val="006A6F90"/>
    <w:rsid w:val="006A71CA"/>
    <w:rsid w:val="006B01DC"/>
    <w:rsid w:val="006B05F3"/>
    <w:rsid w:val="006B0A5B"/>
    <w:rsid w:val="006B0C56"/>
    <w:rsid w:val="006B0DC9"/>
    <w:rsid w:val="006B16DB"/>
    <w:rsid w:val="006B1A29"/>
    <w:rsid w:val="006B1A84"/>
    <w:rsid w:val="006B1B7F"/>
    <w:rsid w:val="006B1F85"/>
    <w:rsid w:val="006B21CB"/>
    <w:rsid w:val="006B2773"/>
    <w:rsid w:val="006B287C"/>
    <w:rsid w:val="006B306A"/>
    <w:rsid w:val="006B38AB"/>
    <w:rsid w:val="006B395B"/>
    <w:rsid w:val="006B4272"/>
    <w:rsid w:val="006B44E9"/>
    <w:rsid w:val="006B47FE"/>
    <w:rsid w:val="006B54D5"/>
    <w:rsid w:val="006B56AC"/>
    <w:rsid w:val="006B5CE1"/>
    <w:rsid w:val="006B6157"/>
    <w:rsid w:val="006B6E89"/>
    <w:rsid w:val="006B75E2"/>
    <w:rsid w:val="006B76BF"/>
    <w:rsid w:val="006B76CA"/>
    <w:rsid w:val="006B7E27"/>
    <w:rsid w:val="006C0531"/>
    <w:rsid w:val="006C0E16"/>
    <w:rsid w:val="006C1086"/>
    <w:rsid w:val="006C1664"/>
    <w:rsid w:val="006C1822"/>
    <w:rsid w:val="006C19FB"/>
    <w:rsid w:val="006C1AB4"/>
    <w:rsid w:val="006C1BCD"/>
    <w:rsid w:val="006C2648"/>
    <w:rsid w:val="006C271E"/>
    <w:rsid w:val="006C2B5F"/>
    <w:rsid w:val="006C310B"/>
    <w:rsid w:val="006C41D3"/>
    <w:rsid w:val="006C42E4"/>
    <w:rsid w:val="006C5C2C"/>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A26"/>
    <w:rsid w:val="006D1E06"/>
    <w:rsid w:val="006D1E7A"/>
    <w:rsid w:val="006D1F12"/>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9A1"/>
    <w:rsid w:val="006E0E25"/>
    <w:rsid w:val="006E15B2"/>
    <w:rsid w:val="006E1911"/>
    <w:rsid w:val="006E1A14"/>
    <w:rsid w:val="006E1C92"/>
    <w:rsid w:val="006E2DAC"/>
    <w:rsid w:val="006E4194"/>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1F67"/>
    <w:rsid w:val="006F3612"/>
    <w:rsid w:val="006F3B35"/>
    <w:rsid w:val="006F3CA0"/>
    <w:rsid w:val="006F4109"/>
    <w:rsid w:val="006F4232"/>
    <w:rsid w:val="006F45BF"/>
    <w:rsid w:val="006F4AAA"/>
    <w:rsid w:val="006F4E5B"/>
    <w:rsid w:val="006F53CD"/>
    <w:rsid w:val="006F5692"/>
    <w:rsid w:val="006F58CE"/>
    <w:rsid w:val="006F6794"/>
    <w:rsid w:val="006F6971"/>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3EC3"/>
    <w:rsid w:val="00703F33"/>
    <w:rsid w:val="007040D2"/>
    <w:rsid w:val="0070492F"/>
    <w:rsid w:val="00704F40"/>
    <w:rsid w:val="007056F1"/>
    <w:rsid w:val="00705997"/>
    <w:rsid w:val="0070616D"/>
    <w:rsid w:val="00706A29"/>
    <w:rsid w:val="00706FCD"/>
    <w:rsid w:val="007071F9"/>
    <w:rsid w:val="0070749D"/>
    <w:rsid w:val="00707CFE"/>
    <w:rsid w:val="0071033E"/>
    <w:rsid w:val="00711533"/>
    <w:rsid w:val="00712906"/>
    <w:rsid w:val="00712F6C"/>
    <w:rsid w:val="0071324C"/>
    <w:rsid w:val="007133E5"/>
    <w:rsid w:val="007137BF"/>
    <w:rsid w:val="00714345"/>
    <w:rsid w:val="0071482E"/>
    <w:rsid w:val="007159E8"/>
    <w:rsid w:val="007162EA"/>
    <w:rsid w:val="00716412"/>
    <w:rsid w:val="0071648D"/>
    <w:rsid w:val="00716AEC"/>
    <w:rsid w:val="00716C31"/>
    <w:rsid w:val="00716EE5"/>
    <w:rsid w:val="007174F5"/>
    <w:rsid w:val="0072014A"/>
    <w:rsid w:val="00720450"/>
    <w:rsid w:val="00720671"/>
    <w:rsid w:val="0072072B"/>
    <w:rsid w:val="00720935"/>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27EB4"/>
    <w:rsid w:val="007302BE"/>
    <w:rsid w:val="00731BB6"/>
    <w:rsid w:val="007324B7"/>
    <w:rsid w:val="00732F53"/>
    <w:rsid w:val="00733A2F"/>
    <w:rsid w:val="00734F46"/>
    <w:rsid w:val="00735263"/>
    <w:rsid w:val="0073541C"/>
    <w:rsid w:val="0073548B"/>
    <w:rsid w:val="007356B7"/>
    <w:rsid w:val="0073632C"/>
    <w:rsid w:val="007366A7"/>
    <w:rsid w:val="00736ADB"/>
    <w:rsid w:val="00736D41"/>
    <w:rsid w:val="00736D92"/>
    <w:rsid w:val="00740450"/>
    <w:rsid w:val="00741051"/>
    <w:rsid w:val="00741162"/>
    <w:rsid w:val="0074159B"/>
    <w:rsid w:val="007419AE"/>
    <w:rsid w:val="00741EF8"/>
    <w:rsid w:val="00742296"/>
    <w:rsid w:val="00742C08"/>
    <w:rsid w:val="007432A5"/>
    <w:rsid w:val="007435AA"/>
    <w:rsid w:val="007435BC"/>
    <w:rsid w:val="0074369D"/>
    <w:rsid w:val="00743740"/>
    <w:rsid w:val="00743966"/>
    <w:rsid w:val="00743A3F"/>
    <w:rsid w:val="00743B9A"/>
    <w:rsid w:val="00744312"/>
    <w:rsid w:val="007452C5"/>
    <w:rsid w:val="00745329"/>
    <w:rsid w:val="007453F1"/>
    <w:rsid w:val="00745981"/>
    <w:rsid w:val="00745F9D"/>
    <w:rsid w:val="0074657D"/>
    <w:rsid w:val="00746D6D"/>
    <w:rsid w:val="007474F2"/>
    <w:rsid w:val="007474FB"/>
    <w:rsid w:val="0074759E"/>
    <w:rsid w:val="00747E5E"/>
    <w:rsid w:val="007503C7"/>
    <w:rsid w:val="007515D1"/>
    <w:rsid w:val="00751E46"/>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AA8"/>
    <w:rsid w:val="00757E50"/>
    <w:rsid w:val="00760104"/>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1D"/>
    <w:rsid w:val="0076486F"/>
    <w:rsid w:val="00764916"/>
    <w:rsid w:val="00764D2A"/>
    <w:rsid w:val="00764E59"/>
    <w:rsid w:val="007655A8"/>
    <w:rsid w:val="007656F7"/>
    <w:rsid w:val="00765EC7"/>
    <w:rsid w:val="00765F82"/>
    <w:rsid w:val="00766170"/>
    <w:rsid w:val="00766397"/>
    <w:rsid w:val="00766899"/>
    <w:rsid w:val="00766E8B"/>
    <w:rsid w:val="00767007"/>
    <w:rsid w:val="00767020"/>
    <w:rsid w:val="00767491"/>
    <w:rsid w:val="00767CC0"/>
    <w:rsid w:val="00767CE9"/>
    <w:rsid w:val="00767DE5"/>
    <w:rsid w:val="00767F8D"/>
    <w:rsid w:val="00770017"/>
    <w:rsid w:val="0077062D"/>
    <w:rsid w:val="00770A6F"/>
    <w:rsid w:val="00770E04"/>
    <w:rsid w:val="0077136E"/>
    <w:rsid w:val="00771556"/>
    <w:rsid w:val="007715E2"/>
    <w:rsid w:val="00771836"/>
    <w:rsid w:val="00772D5F"/>
    <w:rsid w:val="00772D71"/>
    <w:rsid w:val="0077323F"/>
    <w:rsid w:val="007733D3"/>
    <w:rsid w:val="007735A7"/>
    <w:rsid w:val="00773726"/>
    <w:rsid w:val="00773F34"/>
    <w:rsid w:val="007741AC"/>
    <w:rsid w:val="007746CF"/>
    <w:rsid w:val="007749E7"/>
    <w:rsid w:val="00775435"/>
    <w:rsid w:val="007756CA"/>
    <w:rsid w:val="00775874"/>
    <w:rsid w:val="00775898"/>
    <w:rsid w:val="007758CD"/>
    <w:rsid w:val="00775C26"/>
    <w:rsid w:val="00776910"/>
    <w:rsid w:val="00776912"/>
    <w:rsid w:val="007770F7"/>
    <w:rsid w:val="0077789D"/>
    <w:rsid w:val="00777BEA"/>
    <w:rsid w:val="00777D35"/>
    <w:rsid w:val="00780033"/>
    <w:rsid w:val="00780346"/>
    <w:rsid w:val="00780837"/>
    <w:rsid w:val="00780CC9"/>
    <w:rsid w:val="00780EDD"/>
    <w:rsid w:val="007812EA"/>
    <w:rsid w:val="00781444"/>
    <w:rsid w:val="007816BC"/>
    <w:rsid w:val="00781CF0"/>
    <w:rsid w:val="00781FEF"/>
    <w:rsid w:val="007828A3"/>
    <w:rsid w:val="00782BBD"/>
    <w:rsid w:val="00782C68"/>
    <w:rsid w:val="0078311C"/>
    <w:rsid w:val="00783187"/>
    <w:rsid w:val="00783AD0"/>
    <w:rsid w:val="00783E92"/>
    <w:rsid w:val="0078412D"/>
    <w:rsid w:val="00784291"/>
    <w:rsid w:val="007845FF"/>
    <w:rsid w:val="00784D51"/>
    <w:rsid w:val="007859EA"/>
    <w:rsid w:val="00785B57"/>
    <w:rsid w:val="00786D60"/>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BA3"/>
    <w:rsid w:val="00791FC2"/>
    <w:rsid w:val="007922A2"/>
    <w:rsid w:val="00792543"/>
    <w:rsid w:val="00792917"/>
    <w:rsid w:val="00792B78"/>
    <w:rsid w:val="00793839"/>
    <w:rsid w:val="00793A87"/>
    <w:rsid w:val="007942ED"/>
    <w:rsid w:val="00794A84"/>
    <w:rsid w:val="007950C3"/>
    <w:rsid w:val="00795126"/>
    <w:rsid w:val="00795497"/>
    <w:rsid w:val="00795851"/>
    <w:rsid w:val="00795C26"/>
    <w:rsid w:val="00795F13"/>
    <w:rsid w:val="00795F6A"/>
    <w:rsid w:val="00796E3B"/>
    <w:rsid w:val="00797404"/>
    <w:rsid w:val="00797915"/>
    <w:rsid w:val="00797FB1"/>
    <w:rsid w:val="007A0455"/>
    <w:rsid w:val="007A0A6F"/>
    <w:rsid w:val="007A0BDF"/>
    <w:rsid w:val="007A0F98"/>
    <w:rsid w:val="007A11FE"/>
    <w:rsid w:val="007A13A1"/>
    <w:rsid w:val="007A15C1"/>
    <w:rsid w:val="007A1EB3"/>
    <w:rsid w:val="007A2A82"/>
    <w:rsid w:val="007A2B3A"/>
    <w:rsid w:val="007A2D6B"/>
    <w:rsid w:val="007A3121"/>
    <w:rsid w:val="007A3808"/>
    <w:rsid w:val="007A51BF"/>
    <w:rsid w:val="007A573A"/>
    <w:rsid w:val="007A5942"/>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B0242"/>
    <w:rsid w:val="007B06F0"/>
    <w:rsid w:val="007B0878"/>
    <w:rsid w:val="007B09D1"/>
    <w:rsid w:val="007B15DC"/>
    <w:rsid w:val="007B1E04"/>
    <w:rsid w:val="007B21C2"/>
    <w:rsid w:val="007B26AC"/>
    <w:rsid w:val="007B272D"/>
    <w:rsid w:val="007B2F3F"/>
    <w:rsid w:val="007B3B2A"/>
    <w:rsid w:val="007B3D3A"/>
    <w:rsid w:val="007B4042"/>
    <w:rsid w:val="007B40CF"/>
    <w:rsid w:val="007B42EA"/>
    <w:rsid w:val="007B45F2"/>
    <w:rsid w:val="007B4894"/>
    <w:rsid w:val="007B4E1C"/>
    <w:rsid w:val="007B5014"/>
    <w:rsid w:val="007B51CD"/>
    <w:rsid w:val="007B526B"/>
    <w:rsid w:val="007B5AA8"/>
    <w:rsid w:val="007B5F15"/>
    <w:rsid w:val="007B6714"/>
    <w:rsid w:val="007B68A7"/>
    <w:rsid w:val="007B7040"/>
    <w:rsid w:val="007B70E4"/>
    <w:rsid w:val="007B7C24"/>
    <w:rsid w:val="007C00F9"/>
    <w:rsid w:val="007C0C01"/>
    <w:rsid w:val="007C118B"/>
    <w:rsid w:val="007C1702"/>
    <w:rsid w:val="007C1BC4"/>
    <w:rsid w:val="007C2346"/>
    <w:rsid w:val="007C3257"/>
    <w:rsid w:val="007C3523"/>
    <w:rsid w:val="007C35CD"/>
    <w:rsid w:val="007C3B36"/>
    <w:rsid w:val="007C3D1D"/>
    <w:rsid w:val="007C4284"/>
    <w:rsid w:val="007C4522"/>
    <w:rsid w:val="007C470F"/>
    <w:rsid w:val="007C4BA9"/>
    <w:rsid w:val="007C50FC"/>
    <w:rsid w:val="007C5767"/>
    <w:rsid w:val="007C5D6A"/>
    <w:rsid w:val="007C5F4C"/>
    <w:rsid w:val="007C5F6C"/>
    <w:rsid w:val="007C690E"/>
    <w:rsid w:val="007C6BFC"/>
    <w:rsid w:val="007C71B5"/>
    <w:rsid w:val="007C77D3"/>
    <w:rsid w:val="007C78EF"/>
    <w:rsid w:val="007C7ADA"/>
    <w:rsid w:val="007C7B45"/>
    <w:rsid w:val="007D06BB"/>
    <w:rsid w:val="007D0B95"/>
    <w:rsid w:val="007D0E14"/>
    <w:rsid w:val="007D0F73"/>
    <w:rsid w:val="007D1249"/>
    <w:rsid w:val="007D150A"/>
    <w:rsid w:val="007D22A8"/>
    <w:rsid w:val="007D23CD"/>
    <w:rsid w:val="007D2616"/>
    <w:rsid w:val="007D2FD7"/>
    <w:rsid w:val="007D38DA"/>
    <w:rsid w:val="007D4590"/>
    <w:rsid w:val="007D4BA5"/>
    <w:rsid w:val="007D50F1"/>
    <w:rsid w:val="007D51AE"/>
    <w:rsid w:val="007D580F"/>
    <w:rsid w:val="007D5DF7"/>
    <w:rsid w:val="007D5ED6"/>
    <w:rsid w:val="007D663D"/>
    <w:rsid w:val="007D70DA"/>
    <w:rsid w:val="007D73D9"/>
    <w:rsid w:val="007D754D"/>
    <w:rsid w:val="007D76D7"/>
    <w:rsid w:val="007D7818"/>
    <w:rsid w:val="007D7B86"/>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390"/>
    <w:rsid w:val="007E44AD"/>
    <w:rsid w:val="007E459C"/>
    <w:rsid w:val="007E48D4"/>
    <w:rsid w:val="007E4D60"/>
    <w:rsid w:val="007E53F5"/>
    <w:rsid w:val="007E57BB"/>
    <w:rsid w:val="007E6AD3"/>
    <w:rsid w:val="007E7820"/>
    <w:rsid w:val="007F0082"/>
    <w:rsid w:val="007F01B4"/>
    <w:rsid w:val="007F0BCC"/>
    <w:rsid w:val="007F11F1"/>
    <w:rsid w:val="007F27D1"/>
    <w:rsid w:val="007F28B0"/>
    <w:rsid w:val="007F2D85"/>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B60"/>
    <w:rsid w:val="008025E1"/>
    <w:rsid w:val="00802734"/>
    <w:rsid w:val="00802D8E"/>
    <w:rsid w:val="008030F6"/>
    <w:rsid w:val="00803339"/>
    <w:rsid w:val="008037B6"/>
    <w:rsid w:val="00803D3D"/>
    <w:rsid w:val="008042E0"/>
    <w:rsid w:val="0080466C"/>
    <w:rsid w:val="00804769"/>
    <w:rsid w:val="00804E0D"/>
    <w:rsid w:val="00804E69"/>
    <w:rsid w:val="00805473"/>
    <w:rsid w:val="00805945"/>
    <w:rsid w:val="0080652C"/>
    <w:rsid w:val="008068BE"/>
    <w:rsid w:val="00806C11"/>
    <w:rsid w:val="00806DB5"/>
    <w:rsid w:val="0080717D"/>
    <w:rsid w:val="0081204B"/>
    <w:rsid w:val="00812C8E"/>
    <w:rsid w:val="0081317F"/>
    <w:rsid w:val="00813663"/>
    <w:rsid w:val="008136BB"/>
    <w:rsid w:val="00813DF2"/>
    <w:rsid w:val="008142F2"/>
    <w:rsid w:val="00814658"/>
    <w:rsid w:val="00814D11"/>
    <w:rsid w:val="00815C72"/>
    <w:rsid w:val="00815C79"/>
    <w:rsid w:val="0081604D"/>
    <w:rsid w:val="00816119"/>
    <w:rsid w:val="008161AE"/>
    <w:rsid w:val="0081650F"/>
    <w:rsid w:val="0081687B"/>
    <w:rsid w:val="00816C3B"/>
    <w:rsid w:val="00816E3C"/>
    <w:rsid w:val="008170A2"/>
    <w:rsid w:val="0081716D"/>
    <w:rsid w:val="008174BE"/>
    <w:rsid w:val="00817592"/>
    <w:rsid w:val="00817750"/>
    <w:rsid w:val="00817CD8"/>
    <w:rsid w:val="00817D74"/>
    <w:rsid w:val="00820052"/>
    <w:rsid w:val="0082076E"/>
    <w:rsid w:val="00820E46"/>
    <w:rsid w:val="008211BF"/>
    <w:rsid w:val="00821562"/>
    <w:rsid w:val="00821563"/>
    <w:rsid w:val="008215C1"/>
    <w:rsid w:val="00822C6C"/>
    <w:rsid w:val="00822C8E"/>
    <w:rsid w:val="00823AF1"/>
    <w:rsid w:val="008251F8"/>
    <w:rsid w:val="008252DC"/>
    <w:rsid w:val="00825E6D"/>
    <w:rsid w:val="008266BB"/>
    <w:rsid w:val="0082695D"/>
    <w:rsid w:val="00827388"/>
    <w:rsid w:val="008274EB"/>
    <w:rsid w:val="00827780"/>
    <w:rsid w:val="00827B83"/>
    <w:rsid w:val="00827C29"/>
    <w:rsid w:val="008305C1"/>
    <w:rsid w:val="00830991"/>
    <w:rsid w:val="00830A7E"/>
    <w:rsid w:val="00831B63"/>
    <w:rsid w:val="00831BF4"/>
    <w:rsid w:val="00831C31"/>
    <w:rsid w:val="00831CB6"/>
    <w:rsid w:val="008320C4"/>
    <w:rsid w:val="00832368"/>
    <w:rsid w:val="00832D07"/>
    <w:rsid w:val="00832E97"/>
    <w:rsid w:val="008330B0"/>
    <w:rsid w:val="00833401"/>
    <w:rsid w:val="00833801"/>
    <w:rsid w:val="00833A25"/>
    <w:rsid w:val="00833A6D"/>
    <w:rsid w:val="00833EBB"/>
    <w:rsid w:val="00834705"/>
    <w:rsid w:val="00834864"/>
    <w:rsid w:val="0083493E"/>
    <w:rsid w:val="00834B14"/>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196"/>
    <w:rsid w:val="008422DD"/>
    <w:rsid w:val="00842537"/>
    <w:rsid w:val="00842815"/>
    <w:rsid w:val="00842AD0"/>
    <w:rsid w:val="008435F7"/>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1FC8"/>
    <w:rsid w:val="00852993"/>
    <w:rsid w:val="00852D74"/>
    <w:rsid w:val="00852DB9"/>
    <w:rsid w:val="00853602"/>
    <w:rsid w:val="008537A5"/>
    <w:rsid w:val="008537B1"/>
    <w:rsid w:val="008538C2"/>
    <w:rsid w:val="00853AD8"/>
    <w:rsid w:val="00853C2E"/>
    <w:rsid w:val="00854C6D"/>
    <w:rsid w:val="00854F6A"/>
    <w:rsid w:val="008550C4"/>
    <w:rsid w:val="00855BA2"/>
    <w:rsid w:val="008600DB"/>
    <w:rsid w:val="008600F5"/>
    <w:rsid w:val="00860290"/>
    <w:rsid w:val="00860298"/>
    <w:rsid w:val="00860438"/>
    <w:rsid w:val="008606C8"/>
    <w:rsid w:val="00860BCD"/>
    <w:rsid w:val="00860D1E"/>
    <w:rsid w:val="00860E2C"/>
    <w:rsid w:val="00860FAE"/>
    <w:rsid w:val="00861708"/>
    <w:rsid w:val="00861832"/>
    <w:rsid w:val="00861D53"/>
    <w:rsid w:val="00861DAE"/>
    <w:rsid w:val="008621E8"/>
    <w:rsid w:val="008624A7"/>
    <w:rsid w:val="00862575"/>
    <w:rsid w:val="008626AF"/>
    <w:rsid w:val="00862941"/>
    <w:rsid w:val="00862F05"/>
    <w:rsid w:val="00863355"/>
    <w:rsid w:val="008633C1"/>
    <w:rsid w:val="00863953"/>
    <w:rsid w:val="008639F0"/>
    <w:rsid w:val="008641BB"/>
    <w:rsid w:val="0086461D"/>
    <w:rsid w:val="00864676"/>
    <w:rsid w:val="00864E66"/>
    <w:rsid w:val="00864F7E"/>
    <w:rsid w:val="008650DA"/>
    <w:rsid w:val="008657E9"/>
    <w:rsid w:val="00866000"/>
    <w:rsid w:val="00866207"/>
    <w:rsid w:val="00866387"/>
    <w:rsid w:val="008669FF"/>
    <w:rsid w:val="00866CF4"/>
    <w:rsid w:val="00866E16"/>
    <w:rsid w:val="00867DC3"/>
    <w:rsid w:val="00867E74"/>
    <w:rsid w:val="00867F00"/>
    <w:rsid w:val="008701B4"/>
    <w:rsid w:val="0087092E"/>
    <w:rsid w:val="00870C1F"/>
    <w:rsid w:val="00871382"/>
    <w:rsid w:val="00871788"/>
    <w:rsid w:val="00871C45"/>
    <w:rsid w:val="00871F14"/>
    <w:rsid w:val="00872A9A"/>
    <w:rsid w:val="00873A99"/>
    <w:rsid w:val="00873D9B"/>
    <w:rsid w:val="0087435D"/>
    <w:rsid w:val="00874530"/>
    <w:rsid w:val="00875792"/>
    <w:rsid w:val="00875C37"/>
    <w:rsid w:val="008761C5"/>
    <w:rsid w:val="0087634D"/>
    <w:rsid w:val="00876581"/>
    <w:rsid w:val="00880074"/>
    <w:rsid w:val="00880364"/>
    <w:rsid w:val="00880801"/>
    <w:rsid w:val="00882064"/>
    <w:rsid w:val="008823BD"/>
    <w:rsid w:val="00882687"/>
    <w:rsid w:val="00882817"/>
    <w:rsid w:val="00882A9D"/>
    <w:rsid w:val="0088342F"/>
    <w:rsid w:val="008834C8"/>
    <w:rsid w:val="008836CB"/>
    <w:rsid w:val="00883ACD"/>
    <w:rsid w:val="00883B6B"/>
    <w:rsid w:val="00883ED0"/>
    <w:rsid w:val="00883F30"/>
    <w:rsid w:val="00883F74"/>
    <w:rsid w:val="00884036"/>
    <w:rsid w:val="00884173"/>
    <w:rsid w:val="00884322"/>
    <w:rsid w:val="00884E2A"/>
    <w:rsid w:val="00885950"/>
    <w:rsid w:val="008859AC"/>
    <w:rsid w:val="008860CF"/>
    <w:rsid w:val="00886FD2"/>
    <w:rsid w:val="00887120"/>
    <w:rsid w:val="00890C11"/>
    <w:rsid w:val="00891205"/>
    <w:rsid w:val="00892C37"/>
    <w:rsid w:val="00892D50"/>
    <w:rsid w:val="008935F1"/>
    <w:rsid w:val="00893653"/>
    <w:rsid w:val="008938E5"/>
    <w:rsid w:val="00893CE4"/>
    <w:rsid w:val="00893FDB"/>
    <w:rsid w:val="00894848"/>
    <w:rsid w:val="00894A16"/>
    <w:rsid w:val="00894A1B"/>
    <w:rsid w:val="00894BA2"/>
    <w:rsid w:val="00894F1D"/>
    <w:rsid w:val="00895A52"/>
    <w:rsid w:val="00896197"/>
    <w:rsid w:val="008969E9"/>
    <w:rsid w:val="00896C46"/>
    <w:rsid w:val="00896D79"/>
    <w:rsid w:val="00896EAF"/>
    <w:rsid w:val="0089718D"/>
    <w:rsid w:val="00897476"/>
    <w:rsid w:val="00897661"/>
    <w:rsid w:val="008A0572"/>
    <w:rsid w:val="008A0888"/>
    <w:rsid w:val="008A1037"/>
    <w:rsid w:val="008A1163"/>
    <w:rsid w:val="008A135B"/>
    <w:rsid w:val="008A2580"/>
    <w:rsid w:val="008A2BF8"/>
    <w:rsid w:val="008A2D7C"/>
    <w:rsid w:val="008A2F2E"/>
    <w:rsid w:val="008A35B3"/>
    <w:rsid w:val="008A3B05"/>
    <w:rsid w:val="008A3D33"/>
    <w:rsid w:val="008A3E78"/>
    <w:rsid w:val="008A471C"/>
    <w:rsid w:val="008A4E0F"/>
    <w:rsid w:val="008A4F63"/>
    <w:rsid w:val="008A543D"/>
    <w:rsid w:val="008A6CC7"/>
    <w:rsid w:val="008A6DCF"/>
    <w:rsid w:val="008A6FEA"/>
    <w:rsid w:val="008A7725"/>
    <w:rsid w:val="008B01C3"/>
    <w:rsid w:val="008B03D7"/>
    <w:rsid w:val="008B08B0"/>
    <w:rsid w:val="008B0A1F"/>
    <w:rsid w:val="008B0C18"/>
    <w:rsid w:val="008B0F2F"/>
    <w:rsid w:val="008B143F"/>
    <w:rsid w:val="008B175F"/>
    <w:rsid w:val="008B17BE"/>
    <w:rsid w:val="008B1837"/>
    <w:rsid w:val="008B210E"/>
    <w:rsid w:val="008B25CB"/>
    <w:rsid w:val="008B295F"/>
    <w:rsid w:val="008B324B"/>
    <w:rsid w:val="008B3ABA"/>
    <w:rsid w:val="008B3CD4"/>
    <w:rsid w:val="008B429A"/>
    <w:rsid w:val="008B43AC"/>
    <w:rsid w:val="008B4462"/>
    <w:rsid w:val="008B4738"/>
    <w:rsid w:val="008B5035"/>
    <w:rsid w:val="008B5608"/>
    <w:rsid w:val="008B57A8"/>
    <w:rsid w:val="008B5A47"/>
    <w:rsid w:val="008B5B6C"/>
    <w:rsid w:val="008B63D2"/>
    <w:rsid w:val="008B6E40"/>
    <w:rsid w:val="008B7334"/>
    <w:rsid w:val="008B7D78"/>
    <w:rsid w:val="008B7D89"/>
    <w:rsid w:val="008B7DA7"/>
    <w:rsid w:val="008C08AA"/>
    <w:rsid w:val="008C0A73"/>
    <w:rsid w:val="008C15C6"/>
    <w:rsid w:val="008C1731"/>
    <w:rsid w:val="008C1B79"/>
    <w:rsid w:val="008C1D08"/>
    <w:rsid w:val="008C1FDD"/>
    <w:rsid w:val="008C24B8"/>
    <w:rsid w:val="008C264B"/>
    <w:rsid w:val="008C3733"/>
    <w:rsid w:val="008C3F2E"/>
    <w:rsid w:val="008C42B1"/>
    <w:rsid w:val="008C44F1"/>
    <w:rsid w:val="008C48F8"/>
    <w:rsid w:val="008C4D5D"/>
    <w:rsid w:val="008C50D8"/>
    <w:rsid w:val="008C5283"/>
    <w:rsid w:val="008C5C13"/>
    <w:rsid w:val="008C5CAD"/>
    <w:rsid w:val="008C61C3"/>
    <w:rsid w:val="008C6582"/>
    <w:rsid w:val="008C6839"/>
    <w:rsid w:val="008C6D2D"/>
    <w:rsid w:val="008C6E2C"/>
    <w:rsid w:val="008C7FF0"/>
    <w:rsid w:val="008D0405"/>
    <w:rsid w:val="008D0965"/>
    <w:rsid w:val="008D118A"/>
    <w:rsid w:val="008D1ABA"/>
    <w:rsid w:val="008D1F96"/>
    <w:rsid w:val="008D2169"/>
    <w:rsid w:val="008D2389"/>
    <w:rsid w:val="008D2570"/>
    <w:rsid w:val="008D262A"/>
    <w:rsid w:val="008D3A8E"/>
    <w:rsid w:val="008D3B25"/>
    <w:rsid w:val="008D3C12"/>
    <w:rsid w:val="008D44F2"/>
    <w:rsid w:val="008D4FEF"/>
    <w:rsid w:val="008D501D"/>
    <w:rsid w:val="008D54AF"/>
    <w:rsid w:val="008D5849"/>
    <w:rsid w:val="008D592A"/>
    <w:rsid w:val="008D5B37"/>
    <w:rsid w:val="008D5B7F"/>
    <w:rsid w:val="008D5FF5"/>
    <w:rsid w:val="008D6524"/>
    <w:rsid w:val="008D655B"/>
    <w:rsid w:val="008D7096"/>
    <w:rsid w:val="008D74BE"/>
    <w:rsid w:val="008E000D"/>
    <w:rsid w:val="008E013B"/>
    <w:rsid w:val="008E0595"/>
    <w:rsid w:val="008E05D7"/>
    <w:rsid w:val="008E05E2"/>
    <w:rsid w:val="008E05E9"/>
    <w:rsid w:val="008E078E"/>
    <w:rsid w:val="008E07B3"/>
    <w:rsid w:val="008E07CB"/>
    <w:rsid w:val="008E1153"/>
    <w:rsid w:val="008E13BD"/>
    <w:rsid w:val="008E15E6"/>
    <w:rsid w:val="008E1B74"/>
    <w:rsid w:val="008E2763"/>
    <w:rsid w:val="008E2CC7"/>
    <w:rsid w:val="008E2F6F"/>
    <w:rsid w:val="008E30AC"/>
    <w:rsid w:val="008E30FE"/>
    <w:rsid w:val="008E32FB"/>
    <w:rsid w:val="008E3571"/>
    <w:rsid w:val="008E3819"/>
    <w:rsid w:val="008E3C87"/>
    <w:rsid w:val="008E3D1E"/>
    <w:rsid w:val="008E4270"/>
    <w:rsid w:val="008E456D"/>
    <w:rsid w:val="008E490F"/>
    <w:rsid w:val="008E4A24"/>
    <w:rsid w:val="008E4CFA"/>
    <w:rsid w:val="008E4D1D"/>
    <w:rsid w:val="008E522F"/>
    <w:rsid w:val="008E5328"/>
    <w:rsid w:val="008E5496"/>
    <w:rsid w:val="008E5608"/>
    <w:rsid w:val="008E58BB"/>
    <w:rsid w:val="008E5E06"/>
    <w:rsid w:val="008E69F4"/>
    <w:rsid w:val="008E6B34"/>
    <w:rsid w:val="008E7B61"/>
    <w:rsid w:val="008E7D1E"/>
    <w:rsid w:val="008E7D5B"/>
    <w:rsid w:val="008F070E"/>
    <w:rsid w:val="008F0ABB"/>
    <w:rsid w:val="008F0DA7"/>
    <w:rsid w:val="008F1CCC"/>
    <w:rsid w:val="008F1FC3"/>
    <w:rsid w:val="008F247C"/>
    <w:rsid w:val="008F30F5"/>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A85"/>
    <w:rsid w:val="009013E6"/>
    <w:rsid w:val="00901862"/>
    <w:rsid w:val="00901CB9"/>
    <w:rsid w:val="009024F1"/>
    <w:rsid w:val="00902937"/>
    <w:rsid w:val="00902C60"/>
    <w:rsid w:val="00902E16"/>
    <w:rsid w:val="00903228"/>
    <w:rsid w:val="0090423A"/>
    <w:rsid w:val="009042F7"/>
    <w:rsid w:val="009044F2"/>
    <w:rsid w:val="00905559"/>
    <w:rsid w:val="009055EE"/>
    <w:rsid w:val="00905700"/>
    <w:rsid w:val="00905B3A"/>
    <w:rsid w:val="00905CD7"/>
    <w:rsid w:val="00905D3D"/>
    <w:rsid w:val="00905E51"/>
    <w:rsid w:val="0090602E"/>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752"/>
    <w:rsid w:val="009149E9"/>
    <w:rsid w:val="00914D99"/>
    <w:rsid w:val="00914F24"/>
    <w:rsid w:val="00915335"/>
    <w:rsid w:val="00915372"/>
    <w:rsid w:val="009154D7"/>
    <w:rsid w:val="00915897"/>
    <w:rsid w:val="00916623"/>
    <w:rsid w:val="00916636"/>
    <w:rsid w:val="009166C8"/>
    <w:rsid w:val="00916910"/>
    <w:rsid w:val="00916A00"/>
    <w:rsid w:val="0091745D"/>
    <w:rsid w:val="0091749C"/>
    <w:rsid w:val="00917E9A"/>
    <w:rsid w:val="00917EC7"/>
    <w:rsid w:val="009200FF"/>
    <w:rsid w:val="00920686"/>
    <w:rsid w:val="009206D9"/>
    <w:rsid w:val="009209EF"/>
    <w:rsid w:val="00921E50"/>
    <w:rsid w:val="0092206B"/>
    <w:rsid w:val="00922585"/>
    <w:rsid w:val="00922927"/>
    <w:rsid w:val="00922E3F"/>
    <w:rsid w:val="009232C5"/>
    <w:rsid w:val="0092343B"/>
    <w:rsid w:val="00923A8A"/>
    <w:rsid w:val="009245D4"/>
    <w:rsid w:val="00924624"/>
    <w:rsid w:val="009249EA"/>
    <w:rsid w:val="0092554E"/>
    <w:rsid w:val="009258F6"/>
    <w:rsid w:val="00925BED"/>
    <w:rsid w:val="00925D05"/>
    <w:rsid w:val="00925EDB"/>
    <w:rsid w:val="00926D0C"/>
    <w:rsid w:val="009276AB"/>
    <w:rsid w:val="00927F2F"/>
    <w:rsid w:val="009302F6"/>
    <w:rsid w:val="00930594"/>
    <w:rsid w:val="009305C0"/>
    <w:rsid w:val="009311FB"/>
    <w:rsid w:val="0093128C"/>
    <w:rsid w:val="00931578"/>
    <w:rsid w:val="009316A1"/>
    <w:rsid w:val="00933497"/>
    <w:rsid w:val="009334BD"/>
    <w:rsid w:val="00933523"/>
    <w:rsid w:val="009339B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15"/>
    <w:rsid w:val="009423FF"/>
    <w:rsid w:val="00942B85"/>
    <w:rsid w:val="0094407C"/>
    <w:rsid w:val="009441BF"/>
    <w:rsid w:val="009443C3"/>
    <w:rsid w:val="00944B2A"/>
    <w:rsid w:val="00944D8D"/>
    <w:rsid w:val="00945172"/>
    <w:rsid w:val="009454FF"/>
    <w:rsid w:val="00945A86"/>
    <w:rsid w:val="00945BBB"/>
    <w:rsid w:val="00945DC5"/>
    <w:rsid w:val="00945F89"/>
    <w:rsid w:val="00946BDC"/>
    <w:rsid w:val="00946BE9"/>
    <w:rsid w:val="00947433"/>
    <w:rsid w:val="00947A92"/>
    <w:rsid w:val="00947EB9"/>
    <w:rsid w:val="009518C3"/>
    <w:rsid w:val="00951D00"/>
    <w:rsid w:val="00951D2A"/>
    <w:rsid w:val="009521A7"/>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254"/>
    <w:rsid w:val="00961B53"/>
    <w:rsid w:val="00962769"/>
    <w:rsid w:val="0096289E"/>
    <w:rsid w:val="009628C4"/>
    <w:rsid w:val="00963D1F"/>
    <w:rsid w:val="00963D7E"/>
    <w:rsid w:val="00963F76"/>
    <w:rsid w:val="00964162"/>
    <w:rsid w:val="009641F1"/>
    <w:rsid w:val="00964CED"/>
    <w:rsid w:val="00965165"/>
    <w:rsid w:val="00965758"/>
    <w:rsid w:val="00965759"/>
    <w:rsid w:val="00965BC3"/>
    <w:rsid w:val="00966528"/>
    <w:rsid w:val="0096672C"/>
    <w:rsid w:val="00966941"/>
    <w:rsid w:val="00966A80"/>
    <w:rsid w:val="00966B32"/>
    <w:rsid w:val="00966CD5"/>
    <w:rsid w:val="00967277"/>
    <w:rsid w:val="00967642"/>
    <w:rsid w:val="00967B87"/>
    <w:rsid w:val="00967BD7"/>
    <w:rsid w:val="00967F02"/>
    <w:rsid w:val="00970209"/>
    <w:rsid w:val="009713AB"/>
    <w:rsid w:val="009713EF"/>
    <w:rsid w:val="00971938"/>
    <w:rsid w:val="00971981"/>
    <w:rsid w:val="00971C9C"/>
    <w:rsid w:val="009725A6"/>
    <w:rsid w:val="00972A6D"/>
    <w:rsid w:val="00972A93"/>
    <w:rsid w:val="00972B88"/>
    <w:rsid w:val="009734EB"/>
    <w:rsid w:val="00973526"/>
    <w:rsid w:val="00973562"/>
    <w:rsid w:val="0097405F"/>
    <w:rsid w:val="0097413C"/>
    <w:rsid w:val="00974494"/>
    <w:rsid w:val="00975677"/>
    <w:rsid w:val="009771CD"/>
    <w:rsid w:val="009776BB"/>
    <w:rsid w:val="00977BFC"/>
    <w:rsid w:val="009803AF"/>
    <w:rsid w:val="00980689"/>
    <w:rsid w:val="00980B00"/>
    <w:rsid w:val="00981643"/>
    <w:rsid w:val="009816A0"/>
    <w:rsid w:val="009817E1"/>
    <w:rsid w:val="00981C72"/>
    <w:rsid w:val="00982222"/>
    <w:rsid w:val="0098240E"/>
    <w:rsid w:val="00982BF7"/>
    <w:rsid w:val="00982E89"/>
    <w:rsid w:val="0098330B"/>
    <w:rsid w:val="009833B6"/>
    <w:rsid w:val="009835C8"/>
    <w:rsid w:val="009836A7"/>
    <w:rsid w:val="009844E1"/>
    <w:rsid w:val="00984520"/>
    <w:rsid w:val="009847E1"/>
    <w:rsid w:val="00984D22"/>
    <w:rsid w:val="0098522B"/>
    <w:rsid w:val="009852BE"/>
    <w:rsid w:val="009855BC"/>
    <w:rsid w:val="009857A7"/>
    <w:rsid w:val="00985899"/>
    <w:rsid w:val="00985F9C"/>
    <w:rsid w:val="00986274"/>
    <w:rsid w:val="00986292"/>
    <w:rsid w:val="009868EC"/>
    <w:rsid w:val="00986AB3"/>
    <w:rsid w:val="00986C18"/>
    <w:rsid w:val="00987DAE"/>
    <w:rsid w:val="00990509"/>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9F2"/>
    <w:rsid w:val="00993A4C"/>
    <w:rsid w:val="00993A86"/>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E3"/>
    <w:rsid w:val="009A32F2"/>
    <w:rsid w:val="009A35A5"/>
    <w:rsid w:val="009A36CC"/>
    <w:rsid w:val="009A40EF"/>
    <w:rsid w:val="009A4360"/>
    <w:rsid w:val="009A4836"/>
    <w:rsid w:val="009A4C23"/>
    <w:rsid w:val="009A53FA"/>
    <w:rsid w:val="009A542E"/>
    <w:rsid w:val="009A57E9"/>
    <w:rsid w:val="009A5944"/>
    <w:rsid w:val="009A5F0A"/>
    <w:rsid w:val="009A67AD"/>
    <w:rsid w:val="009A6E0D"/>
    <w:rsid w:val="009A7DE8"/>
    <w:rsid w:val="009B02AB"/>
    <w:rsid w:val="009B0348"/>
    <w:rsid w:val="009B049E"/>
    <w:rsid w:val="009B12A6"/>
    <w:rsid w:val="009B18A4"/>
    <w:rsid w:val="009B1C37"/>
    <w:rsid w:val="009B1C75"/>
    <w:rsid w:val="009B2C85"/>
    <w:rsid w:val="009B2D70"/>
    <w:rsid w:val="009B3001"/>
    <w:rsid w:val="009B36E5"/>
    <w:rsid w:val="009B3B19"/>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962"/>
    <w:rsid w:val="009B6DC4"/>
    <w:rsid w:val="009C029C"/>
    <w:rsid w:val="009C131D"/>
    <w:rsid w:val="009C1502"/>
    <w:rsid w:val="009C2687"/>
    <w:rsid w:val="009C2C70"/>
    <w:rsid w:val="009C2E44"/>
    <w:rsid w:val="009C316D"/>
    <w:rsid w:val="009C3658"/>
    <w:rsid w:val="009C3A6A"/>
    <w:rsid w:val="009C3BEC"/>
    <w:rsid w:val="009C3C0A"/>
    <w:rsid w:val="009C4306"/>
    <w:rsid w:val="009C4437"/>
    <w:rsid w:val="009C4771"/>
    <w:rsid w:val="009C4796"/>
    <w:rsid w:val="009C49CB"/>
    <w:rsid w:val="009C5997"/>
    <w:rsid w:val="009C5BDF"/>
    <w:rsid w:val="009C5C62"/>
    <w:rsid w:val="009C5CE9"/>
    <w:rsid w:val="009C6146"/>
    <w:rsid w:val="009C66EB"/>
    <w:rsid w:val="009C6A83"/>
    <w:rsid w:val="009C7629"/>
    <w:rsid w:val="009C77A3"/>
    <w:rsid w:val="009D0B0D"/>
    <w:rsid w:val="009D0B41"/>
    <w:rsid w:val="009D0C8B"/>
    <w:rsid w:val="009D1729"/>
    <w:rsid w:val="009D24E5"/>
    <w:rsid w:val="009D2A2E"/>
    <w:rsid w:val="009D2A73"/>
    <w:rsid w:val="009D2D32"/>
    <w:rsid w:val="009D2F17"/>
    <w:rsid w:val="009D31DF"/>
    <w:rsid w:val="009D34B6"/>
    <w:rsid w:val="009D355D"/>
    <w:rsid w:val="009D3D05"/>
    <w:rsid w:val="009D3D2A"/>
    <w:rsid w:val="009D3E4E"/>
    <w:rsid w:val="009D42F5"/>
    <w:rsid w:val="009D4A26"/>
    <w:rsid w:val="009D4BC0"/>
    <w:rsid w:val="009D52E0"/>
    <w:rsid w:val="009D53E3"/>
    <w:rsid w:val="009D5B0B"/>
    <w:rsid w:val="009D5F5F"/>
    <w:rsid w:val="009D61F7"/>
    <w:rsid w:val="009D63C0"/>
    <w:rsid w:val="009D69C8"/>
    <w:rsid w:val="009D6E22"/>
    <w:rsid w:val="009D7EC6"/>
    <w:rsid w:val="009E0110"/>
    <w:rsid w:val="009E0AB2"/>
    <w:rsid w:val="009E0B08"/>
    <w:rsid w:val="009E0D6D"/>
    <w:rsid w:val="009E0F13"/>
    <w:rsid w:val="009E1653"/>
    <w:rsid w:val="009E199F"/>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46F"/>
    <w:rsid w:val="009F0792"/>
    <w:rsid w:val="009F0EE4"/>
    <w:rsid w:val="009F1BAC"/>
    <w:rsid w:val="009F1EA2"/>
    <w:rsid w:val="009F1EEE"/>
    <w:rsid w:val="009F2015"/>
    <w:rsid w:val="009F2434"/>
    <w:rsid w:val="009F2439"/>
    <w:rsid w:val="009F316F"/>
    <w:rsid w:val="009F319C"/>
    <w:rsid w:val="009F3903"/>
    <w:rsid w:val="009F41E6"/>
    <w:rsid w:val="009F4948"/>
    <w:rsid w:val="009F4E2B"/>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31E7"/>
    <w:rsid w:val="00A0336C"/>
    <w:rsid w:val="00A0357E"/>
    <w:rsid w:val="00A03B88"/>
    <w:rsid w:val="00A04347"/>
    <w:rsid w:val="00A0436F"/>
    <w:rsid w:val="00A04664"/>
    <w:rsid w:val="00A0491B"/>
    <w:rsid w:val="00A04DE0"/>
    <w:rsid w:val="00A05380"/>
    <w:rsid w:val="00A05891"/>
    <w:rsid w:val="00A0614B"/>
    <w:rsid w:val="00A06565"/>
    <w:rsid w:val="00A07ABD"/>
    <w:rsid w:val="00A07EBE"/>
    <w:rsid w:val="00A1004F"/>
    <w:rsid w:val="00A10252"/>
    <w:rsid w:val="00A105E0"/>
    <w:rsid w:val="00A10855"/>
    <w:rsid w:val="00A10A66"/>
    <w:rsid w:val="00A11024"/>
    <w:rsid w:val="00A111D3"/>
    <w:rsid w:val="00A11471"/>
    <w:rsid w:val="00A11C02"/>
    <w:rsid w:val="00A12072"/>
    <w:rsid w:val="00A12BF2"/>
    <w:rsid w:val="00A12DDC"/>
    <w:rsid w:val="00A130F7"/>
    <w:rsid w:val="00A135FB"/>
    <w:rsid w:val="00A13D56"/>
    <w:rsid w:val="00A13EFD"/>
    <w:rsid w:val="00A1432E"/>
    <w:rsid w:val="00A14B31"/>
    <w:rsid w:val="00A1571C"/>
    <w:rsid w:val="00A157E9"/>
    <w:rsid w:val="00A165EC"/>
    <w:rsid w:val="00A16AAE"/>
    <w:rsid w:val="00A171E0"/>
    <w:rsid w:val="00A17C95"/>
    <w:rsid w:val="00A200B1"/>
    <w:rsid w:val="00A200B3"/>
    <w:rsid w:val="00A20554"/>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0A1"/>
    <w:rsid w:val="00A23199"/>
    <w:rsid w:val="00A2327D"/>
    <w:rsid w:val="00A2347A"/>
    <w:rsid w:val="00A243B6"/>
    <w:rsid w:val="00A24A10"/>
    <w:rsid w:val="00A24AD0"/>
    <w:rsid w:val="00A251A7"/>
    <w:rsid w:val="00A25553"/>
    <w:rsid w:val="00A26241"/>
    <w:rsid w:val="00A2670A"/>
    <w:rsid w:val="00A26C07"/>
    <w:rsid w:val="00A26E0C"/>
    <w:rsid w:val="00A2745B"/>
    <w:rsid w:val="00A275F8"/>
    <w:rsid w:val="00A2774E"/>
    <w:rsid w:val="00A27E63"/>
    <w:rsid w:val="00A300C8"/>
    <w:rsid w:val="00A304EA"/>
    <w:rsid w:val="00A30AD0"/>
    <w:rsid w:val="00A313D0"/>
    <w:rsid w:val="00A32042"/>
    <w:rsid w:val="00A32276"/>
    <w:rsid w:val="00A32899"/>
    <w:rsid w:val="00A32B1B"/>
    <w:rsid w:val="00A3326A"/>
    <w:rsid w:val="00A33387"/>
    <w:rsid w:val="00A34354"/>
    <w:rsid w:val="00A344A1"/>
    <w:rsid w:val="00A351A5"/>
    <w:rsid w:val="00A354FF"/>
    <w:rsid w:val="00A35977"/>
    <w:rsid w:val="00A35BB3"/>
    <w:rsid w:val="00A36973"/>
    <w:rsid w:val="00A36E64"/>
    <w:rsid w:val="00A37987"/>
    <w:rsid w:val="00A3798A"/>
    <w:rsid w:val="00A405ED"/>
    <w:rsid w:val="00A40935"/>
    <w:rsid w:val="00A40BF5"/>
    <w:rsid w:val="00A414DD"/>
    <w:rsid w:val="00A4154D"/>
    <w:rsid w:val="00A415AF"/>
    <w:rsid w:val="00A41845"/>
    <w:rsid w:val="00A418E4"/>
    <w:rsid w:val="00A418F9"/>
    <w:rsid w:val="00A419C5"/>
    <w:rsid w:val="00A41FF2"/>
    <w:rsid w:val="00A4211D"/>
    <w:rsid w:val="00A425AB"/>
    <w:rsid w:val="00A42933"/>
    <w:rsid w:val="00A42BD4"/>
    <w:rsid w:val="00A42D59"/>
    <w:rsid w:val="00A42F77"/>
    <w:rsid w:val="00A43099"/>
    <w:rsid w:val="00A4322E"/>
    <w:rsid w:val="00A4345B"/>
    <w:rsid w:val="00A43624"/>
    <w:rsid w:val="00A436E1"/>
    <w:rsid w:val="00A43A5B"/>
    <w:rsid w:val="00A43D3B"/>
    <w:rsid w:val="00A43FDB"/>
    <w:rsid w:val="00A44125"/>
    <w:rsid w:val="00A448F6"/>
    <w:rsid w:val="00A44B90"/>
    <w:rsid w:val="00A44D39"/>
    <w:rsid w:val="00A44E56"/>
    <w:rsid w:val="00A4525F"/>
    <w:rsid w:val="00A4538D"/>
    <w:rsid w:val="00A45626"/>
    <w:rsid w:val="00A45682"/>
    <w:rsid w:val="00A459EC"/>
    <w:rsid w:val="00A459FA"/>
    <w:rsid w:val="00A46187"/>
    <w:rsid w:val="00A46329"/>
    <w:rsid w:val="00A464B0"/>
    <w:rsid w:val="00A46D72"/>
    <w:rsid w:val="00A47015"/>
    <w:rsid w:val="00A475D4"/>
    <w:rsid w:val="00A475E3"/>
    <w:rsid w:val="00A477ED"/>
    <w:rsid w:val="00A47F6A"/>
    <w:rsid w:val="00A5009B"/>
    <w:rsid w:val="00A5072E"/>
    <w:rsid w:val="00A50F0C"/>
    <w:rsid w:val="00A5141E"/>
    <w:rsid w:val="00A51990"/>
    <w:rsid w:val="00A51ABD"/>
    <w:rsid w:val="00A524BA"/>
    <w:rsid w:val="00A52952"/>
    <w:rsid w:val="00A52BEC"/>
    <w:rsid w:val="00A536EB"/>
    <w:rsid w:val="00A53A04"/>
    <w:rsid w:val="00A53FCA"/>
    <w:rsid w:val="00A54FBB"/>
    <w:rsid w:val="00A55907"/>
    <w:rsid w:val="00A5675E"/>
    <w:rsid w:val="00A57B61"/>
    <w:rsid w:val="00A57BC6"/>
    <w:rsid w:val="00A57C6E"/>
    <w:rsid w:val="00A603D6"/>
    <w:rsid w:val="00A60533"/>
    <w:rsid w:val="00A60C29"/>
    <w:rsid w:val="00A612A2"/>
    <w:rsid w:val="00A62353"/>
    <w:rsid w:val="00A62425"/>
    <w:rsid w:val="00A6287F"/>
    <w:rsid w:val="00A629A8"/>
    <w:rsid w:val="00A62C2B"/>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4632"/>
    <w:rsid w:val="00A753FD"/>
    <w:rsid w:val="00A755A1"/>
    <w:rsid w:val="00A759E8"/>
    <w:rsid w:val="00A75AB9"/>
    <w:rsid w:val="00A763F7"/>
    <w:rsid w:val="00A7654C"/>
    <w:rsid w:val="00A76C3E"/>
    <w:rsid w:val="00A77770"/>
    <w:rsid w:val="00A77EA8"/>
    <w:rsid w:val="00A77EE4"/>
    <w:rsid w:val="00A77F32"/>
    <w:rsid w:val="00A8028C"/>
    <w:rsid w:val="00A80845"/>
    <w:rsid w:val="00A80A30"/>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4ED8"/>
    <w:rsid w:val="00A85E33"/>
    <w:rsid w:val="00A8611A"/>
    <w:rsid w:val="00A86398"/>
    <w:rsid w:val="00A863E6"/>
    <w:rsid w:val="00A8694E"/>
    <w:rsid w:val="00A86D5C"/>
    <w:rsid w:val="00A86DE1"/>
    <w:rsid w:val="00A87516"/>
    <w:rsid w:val="00A8780D"/>
    <w:rsid w:val="00A87E63"/>
    <w:rsid w:val="00A87E71"/>
    <w:rsid w:val="00A9101A"/>
    <w:rsid w:val="00A9142E"/>
    <w:rsid w:val="00A916A5"/>
    <w:rsid w:val="00A919D9"/>
    <w:rsid w:val="00A920BA"/>
    <w:rsid w:val="00A921B0"/>
    <w:rsid w:val="00A9345C"/>
    <w:rsid w:val="00A944A8"/>
    <w:rsid w:val="00A946D0"/>
    <w:rsid w:val="00A94931"/>
    <w:rsid w:val="00A94AB9"/>
    <w:rsid w:val="00A94B17"/>
    <w:rsid w:val="00A9534C"/>
    <w:rsid w:val="00A9665A"/>
    <w:rsid w:val="00A96774"/>
    <w:rsid w:val="00A96C9E"/>
    <w:rsid w:val="00A96EBE"/>
    <w:rsid w:val="00A97084"/>
    <w:rsid w:val="00A9721E"/>
    <w:rsid w:val="00A97842"/>
    <w:rsid w:val="00A97DED"/>
    <w:rsid w:val="00A97EDB"/>
    <w:rsid w:val="00AA0102"/>
    <w:rsid w:val="00AA0253"/>
    <w:rsid w:val="00AA0AC2"/>
    <w:rsid w:val="00AA12B8"/>
    <w:rsid w:val="00AA200C"/>
    <w:rsid w:val="00AA20B6"/>
    <w:rsid w:val="00AA2461"/>
    <w:rsid w:val="00AA277E"/>
    <w:rsid w:val="00AA29A1"/>
    <w:rsid w:val="00AA4B42"/>
    <w:rsid w:val="00AA4F9E"/>
    <w:rsid w:val="00AA4FD8"/>
    <w:rsid w:val="00AA56F7"/>
    <w:rsid w:val="00AA617F"/>
    <w:rsid w:val="00AA6499"/>
    <w:rsid w:val="00AA77E8"/>
    <w:rsid w:val="00AA7E7C"/>
    <w:rsid w:val="00AB029C"/>
    <w:rsid w:val="00AB05FE"/>
    <w:rsid w:val="00AB0686"/>
    <w:rsid w:val="00AB0FF9"/>
    <w:rsid w:val="00AB18FF"/>
    <w:rsid w:val="00AB1916"/>
    <w:rsid w:val="00AB1DED"/>
    <w:rsid w:val="00AB27DC"/>
    <w:rsid w:val="00AB289B"/>
    <w:rsid w:val="00AB29D7"/>
    <w:rsid w:val="00AB2B1E"/>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1B7B"/>
    <w:rsid w:val="00AC32D3"/>
    <w:rsid w:val="00AC3863"/>
    <w:rsid w:val="00AC3C0C"/>
    <w:rsid w:val="00AC3EF2"/>
    <w:rsid w:val="00AC454D"/>
    <w:rsid w:val="00AC4B83"/>
    <w:rsid w:val="00AC6248"/>
    <w:rsid w:val="00AC6B27"/>
    <w:rsid w:val="00AC6BCF"/>
    <w:rsid w:val="00AC6CEF"/>
    <w:rsid w:val="00AC6E48"/>
    <w:rsid w:val="00AC78DD"/>
    <w:rsid w:val="00AC7D45"/>
    <w:rsid w:val="00AC7DB7"/>
    <w:rsid w:val="00AC7E29"/>
    <w:rsid w:val="00AC7F77"/>
    <w:rsid w:val="00AD03D5"/>
    <w:rsid w:val="00AD0E62"/>
    <w:rsid w:val="00AD11BC"/>
    <w:rsid w:val="00AD23FF"/>
    <w:rsid w:val="00AD2B59"/>
    <w:rsid w:val="00AD2E78"/>
    <w:rsid w:val="00AD31FF"/>
    <w:rsid w:val="00AD33B4"/>
    <w:rsid w:val="00AD461C"/>
    <w:rsid w:val="00AD4848"/>
    <w:rsid w:val="00AD5CEF"/>
    <w:rsid w:val="00AD5F29"/>
    <w:rsid w:val="00AD6074"/>
    <w:rsid w:val="00AD6C85"/>
    <w:rsid w:val="00AD6F14"/>
    <w:rsid w:val="00AD741D"/>
    <w:rsid w:val="00AD745B"/>
    <w:rsid w:val="00AD74BC"/>
    <w:rsid w:val="00AD76C0"/>
    <w:rsid w:val="00AD7886"/>
    <w:rsid w:val="00AD78B0"/>
    <w:rsid w:val="00AD791C"/>
    <w:rsid w:val="00AD795D"/>
    <w:rsid w:val="00AD7EC6"/>
    <w:rsid w:val="00AE0270"/>
    <w:rsid w:val="00AE02F8"/>
    <w:rsid w:val="00AE03DA"/>
    <w:rsid w:val="00AE06CF"/>
    <w:rsid w:val="00AE0CF6"/>
    <w:rsid w:val="00AE1050"/>
    <w:rsid w:val="00AE10FB"/>
    <w:rsid w:val="00AE15FF"/>
    <w:rsid w:val="00AE1DB6"/>
    <w:rsid w:val="00AE24A7"/>
    <w:rsid w:val="00AE24AC"/>
    <w:rsid w:val="00AE28BC"/>
    <w:rsid w:val="00AE2ECB"/>
    <w:rsid w:val="00AE33F7"/>
    <w:rsid w:val="00AE34B0"/>
    <w:rsid w:val="00AE35A8"/>
    <w:rsid w:val="00AE361B"/>
    <w:rsid w:val="00AE3C69"/>
    <w:rsid w:val="00AE3CFF"/>
    <w:rsid w:val="00AE3D89"/>
    <w:rsid w:val="00AE409A"/>
    <w:rsid w:val="00AE4443"/>
    <w:rsid w:val="00AE4B7A"/>
    <w:rsid w:val="00AE5047"/>
    <w:rsid w:val="00AE508B"/>
    <w:rsid w:val="00AE5B2A"/>
    <w:rsid w:val="00AE69FB"/>
    <w:rsid w:val="00AE7329"/>
    <w:rsid w:val="00AE74CB"/>
    <w:rsid w:val="00AE7769"/>
    <w:rsid w:val="00AE7B7E"/>
    <w:rsid w:val="00AE7D27"/>
    <w:rsid w:val="00AF00C3"/>
    <w:rsid w:val="00AF0A6C"/>
    <w:rsid w:val="00AF100F"/>
    <w:rsid w:val="00AF1974"/>
    <w:rsid w:val="00AF1C82"/>
    <w:rsid w:val="00AF1DA9"/>
    <w:rsid w:val="00AF20A6"/>
    <w:rsid w:val="00AF21D7"/>
    <w:rsid w:val="00AF29C2"/>
    <w:rsid w:val="00AF2DFC"/>
    <w:rsid w:val="00AF2FB8"/>
    <w:rsid w:val="00AF36FE"/>
    <w:rsid w:val="00AF3FD0"/>
    <w:rsid w:val="00AF40A0"/>
    <w:rsid w:val="00AF4D02"/>
    <w:rsid w:val="00AF4D40"/>
    <w:rsid w:val="00AF594F"/>
    <w:rsid w:val="00AF5DB8"/>
    <w:rsid w:val="00AF64D4"/>
    <w:rsid w:val="00AF65C0"/>
    <w:rsid w:val="00AF690C"/>
    <w:rsid w:val="00AF6B93"/>
    <w:rsid w:val="00AF756A"/>
    <w:rsid w:val="00AF7790"/>
    <w:rsid w:val="00AF7E16"/>
    <w:rsid w:val="00B00272"/>
    <w:rsid w:val="00B01488"/>
    <w:rsid w:val="00B014AA"/>
    <w:rsid w:val="00B01AA0"/>
    <w:rsid w:val="00B01BA2"/>
    <w:rsid w:val="00B01ED3"/>
    <w:rsid w:val="00B022EE"/>
    <w:rsid w:val="00B0233A"/>
    <w:rsid w:val="00B0247B"/>
    <w:rsid w:val="00B025EF"/>
    <w:rsid w:val="00B02B89"/>
    <w:rsid w:val="00B02BB1"/>
    <w:rsid w:val="00B03064"/>
    <w:rsid w:val="00B030D8"/>
    <w:rsid w:val="00B04D81"/>
    <w:rsid w:val="00B04D84"/>
    <w:rsid w:val="00B050A9"/>
    <w:rsid w:val="00B050AC"/>
    <w:rsid w:val="00B051E1"/>
    <w:rsid w:val="00B054F0"/>
    <w:rsid w:val="00B05536"/>
    <w:rsid w:val="00B05B72"/>
    <w:rsid w:val="00B062FF"/>
    <w:rsid w:val="00B0646D"/>
    <w:rsid w:val="00B06490"/>
    <w:rsid w:val="00B06D05"/>
    <w:rsid w:val="00B06E1D"/>
    <w:rsid w:val="00B06ECF"/>
    <w:rsid w:val="00B07286"/>
    <w:rsid w:val="00B0756C"/>
    <w:rsid w:val="00B077AA"/>
    <w:rsid w:val="00B07E72"/>
    <w:rsid w:val="00B07F1E"/>
    <w:rsid w:val="00B102B5"/>
    <w:rsid w:val="00B103D6"/>
    <w:rsid w:val="00B1121F"/>
    <w:rsid w:val="00B11850"/>
    <w:rsid w:val="00B119FA"/>
    <w:rsid w:val="00B11FA9"/>
    <w:rsid w:val="00B12161"/>
    <w:rsid w:val="00B122D0"/>
    <w:rsid w:val="00B12BA1"/>
    <w:rsid w:val="00B12BF9"/>
    <w:rsid w:val="00B12D67"/>
    <w:rsid w:val="00B12E7C"/>
    <w:rsid w:val="00B1350B"/>
    <w:rsid w:val="00B13697"/>
    <w:rsid w:val="00B13C41"/>
    <w:rsid w:val="00B1456E"/>
    <w:rsid w:val="00B14ED5"/>
    <w:rsid w:val="00B152E2"/>
    <w:rsid w:val="00B1532D"/>
    <w:rsid w:val="00B156D6"/>
    <w:rsid w:val="00B16054"/>
    <w:rsid w:val="00B169B2"/>
    <w:rsid w:val="00B16AA7"/>
    <w:rsid w:val="00B16BAE"/>
    <w:rsid w:val="00B170FF"/>
    <w:rsid w:val="00B17E5A"/>
    <w:rsid w:val="00B200FA"/>
    <w:rsid w:val="00B201ED"/>
    <w:rsid w:val="00B20224"/>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A68"/>
    <w:rsid w:val="00B26B07"/>
    <w:rsid w:val="00B26DF0"/>
    <w:rsid w:val="00B274F1"/>
    <w:rsid w:val="00B27B8B"/>
    <w:rsid w:val="00B30B4B"/>
    <w:rsid w:val="00B30D05"/>
    <w:rsid w:val="00B31577"/>
    <w:rsid w:val="00B31FF4"/>
    <w:rsid w:val="00B32275"/>
    <w:rsid w:val="00B326DE"/>
    <w:rsid w:val="00B3278B"/>
    <w:rsid w:val="00B32803"/>
    <w:rsid w:val="00B32820"/>
    <w:rsid w:val="00B328CF"/>
    <w:rsid w:val="00B3297D"/>
    <w:rsid w:val="00B32C07"/>
    <w:rsid w:val="00B32E04"/>
    <w:rsid w:val="00B336BB"/>
    <w:rsid w:val="00B3383C"/>
    <w:rsid w:val="00B33EDE"/>
    <w:rsid w:val="00B3405F"/>
    <w:rsid w:val="00B34C12"/>
    <w:rsid w:val="00B35C10"/>
    <w:rsid w:val="00B363DC"/>
    <w:rsid w:val="00B36910"/>
    <w:rsid w:val="00B3700D"/>
    <w:rsid w:val="00B4000C"/>
    <w:rsid w:val="00B40C5E"/>
    <w:rsid w:val="00B4171B"/>
    <w:rsid w:val="00B41EFF"/>
    <w:rsid w:val="00B42375"/>
    <w:rsid w:val="00B423E4"/>
    <w:rsid w:val="00B4252A"/>
    <w:rsid w:val="00B42E40"/>
    <w:rsid w:val="00B433E4"/>
    <w:rsid w:val="00B4446F"/>
    <w:rsid w:val="00B44F39"/>
    <w:rsid w:val="00B44FA7"/>
    <w:rsid w:val="00B45422"/>
    <w:rsid w:val="00B457AE"/>
    <w:rsid w:val="00B45A51"/>
    <w:rsid w:val="00B45EE7"/>
    <w:rsid w:val="00B4626F"/>
    <w:rsid w:val="00B46938"/>
    <w:rsid w:val="00B47148"/>
    <w:rsid w:val="00B47332"/>
    <w:rsid w:val="00B475F9"/>
    <w:rsid w:val="00B47A1F"/>
    <w:rsid w:val="00B47C1F"/>
    <w:rsid w:val="00B47CCB"/>
    <w:rsid w:val="00B47E0F"/>
    <w:rsid w:val="00B50C04"/>
    <w:rsid w:val="00B50D84"/>
    <w:rsid w:val="00B51940"/>
    <w:rsid w:val="00B52344"/>
    <w:rsid w:val="00B5371E"/>
    <w:rsid w:val="00B53875"/>
    <w:rsid w:val="00B53A7A"/>
    <w:rsid w:val="00B53D27"/>
    <w:rsid w:val="00B53DF7"/>
    <w:rsid w:val="00B54805"/>
    <w:rsid w:val="00B55928"/>
    <w:rsid w:val="00B55938"/>
    <w:rsid w:val="00B55BA2"/>
    <w:rsid w:val="00B56271"/>
    <w:rsid w:val="00B56F0C"/>
    <w:rsid w:val="00B57178"/>
    <w:rsid w:val="00B57727"/>
    <w:rsid w:val="00B579C7"/>
    <w:rsid w:val="00B6013B"/>
    <w:rsid w:val="00B61061"/>
    <w:rsid w:val="00B614B1"/>
    <w:rsid w:val="00B62E84"/>
    <w:rsid w:val="00B62F89"/>
    <w:rsid w:val="00B6337D"/>
    <w:rsid w:val="00B6344E"/>
    <w:rsid w:val="00B6349D"/>
    <w:rsid w:val="00B634CE"/>
    <w:rsid w:val="00B63587"/>
    <w:rsid w:val="00B63828"/>
    <w:rsid w:val="00B63C27"/>
    <w:rsid w:val="00B63D50"/>
    <w:rsid w:val="00B63E10"/>
    <w:rsid w:val="00B643BC"/>
    <w:rsid w:val="00B64730"/>
    <w:rsid w:val="00B64D55"/>
    <w:rsid w:val="00B651FC"/>
    <w:rsid w:val="00B66391"/>
    <w:rsid w:val="00B664B3"/>
    <w:rsid w:val="00B66A4F"/>
    <w:rsid w:val="00B66B14"/>
    <w:rsid w:val="00B67067"/>
    <w:rsid w:val="00B670E4"/>
    <w:rsid w:val="00B6715A"/>
    <w:rsid w:val="00B6741C"/>
    <w:rsid w:val="00B67621"/>
    <w:rsid w:val="00B701E0"/>
    <w:rsid w:val="00B70249"/>
    <w:rsid w:val="00B706A8"/>
    <w:rsid w:val="00B709A4"/>
    <w:rsid w:val="00B71712"/>
    <w:rsid w:val="00B719CA"/>
    <w:rsid w:val="00B719DA"/>
    <w:rsid w:val="00B71FBF"/>
    <w:rsid w:val="00B7260D"/>
    <w:rsid w:val="00B731EA"/>
    <w:rsid w:val="00B73E3E"/>
    <w:rsid w:val="00B7400F"/>
    <w:rsid w:val="00B74063"/>
    <w:rsid w:val="00B74198"/>
    <w:rsid w:val="00B74688"/>
    <w:rsid w:val="00B74A8C"/>
    <w:rsid w:val="00B7558F"/>
    <w:rsid w:val="00B756E1"/>
    <w:rsid w:val="00B756ED"/>
    <w:rsid w:val="00B75F31"/>
    <w:rsid w:val="00B7684E"/>
    <w:rsid w:val="00B772EF"/>
    <w:rsid w:val="00B8060F"/>
    <w:rsid w:val="00B80BEA"/>
    <w:rsid w:val="00B80C8F"/>
    <w:rsid w:val="00B81AA3"/>
    <w:rsid w:val="00B82563"/>
    <w:rsid w:val="00B82620"/>
    <w:rsid w:val="00B82B06"/>
    <w:rsid w:val="00B8363D"/>
    <w:rsid w:val="00B83795"/>
    <w:rsid w:val="00B83C61"/>
    <w:rsid w:val="00B83D82"/>
    <w:rsid w:val="00B8411E"/>
    <w:rsid w:val="00B84314"/>
    <w:rsid w:val="00B84F0E"/>
    <w:rsid w:val="00B85081"/>
    <w:rsid w:val="00B851D5"/>
    <w:rsid w:val="00B8605A"/>
    <w:rsid w:val="00B86AD3"/>
    <w:rsid w:val="00B873E8"/>
    <w:rsid w:val="00B87549"/>
    <w:rsid w:val="00B9015E"/>
    <w:rsid w:val="00B90A11"/>
    <w:rsid w:val="00B91FC7"/>
    <w:rsid w:val="00B92691"/>
    <w:rsid w:val="00B9294C"/>
    <w:rsid w:val="00B92A60"/>
    <w:rsid w:val="00B92B91"/>
    <w:rsid w:val="00B930DD"/>
    <w:rsid w:val="00B939D0"/>
    <w:rsid w:val="00B951D0"/>
    <w:rsid w:val="00B954E7"/>
    <w:rsid w:val="00B9565F"/>
    <w:rsid w:val="00B95DF7"/>
    <w:rsid w:val="00B96F60"/>
    <w:rsid w:val="00B976BE"/>
    <w:rsid w:val="00B97A84"/>
    <w:rsid w:val="00BA0D1F"/>
    <w:rsid w:val="00BA17C1"/>
    <w:rsid w:val="00BA1D6A"/>
    <w:rsid w:val="00BA217A"/>
    <w:rsid w:val="00BA2354"/>
    <w:rsid w:val="00BA2B60"/>
    <w:rsid w:val="00BA343C"/>
    <w:rsid w:val="00BA3C74"/>
    <w:rsid w:val="00BA4508"/>
    <w:rsid w:val="00BA4587"/>
    <w:rsid w:val="00BA47DB"/>
    <w:rsid w:val="00BA495D"/>
    <w:rsid w:val="00BA4AD8"/>
    <w:rsid w:val="00BA4ECD"/>
    <w:rsid w:val="00BA5316"/>
    <w:rsid w:val="00BA54E9"/>
    <w:rsid w:val="00BA582B"/>
    <w:rsid w:val="00BA5919"/>
    <w:rsid w:val="00BA5A13"/>
    <w:rsid w:val="00BA67F0"/>
    <w:rsid w:val="00BA6852"/>
    <w:rsid w:val="00BA6BCB"/>
    <w:rsid w:val="00BA75FE"/>
    <w:rsid w:val="00BA76E0"/>
    <w:rsid w:val="00BA7CED"/>
    <w:rsid w:val="00BA7E10"/>
    <w:rsid w:val="00BB0056"/>
    <w:rsid w:val="00BB02FA"/>
    <w:rsid w:val="00BB0874"/>
    <w:rsid w:val="00BB0939"/>
    <w:rsid w:val="00BB094F"/>
    <w:rsid w:val="00BB0CA4"/>
    <w:rsid w:val="00BB1779"/>
    <w:rsid w:val="00BB1AE5"/>
    <w:rsid w:val="00BB1E25"/>
    <w:rsid w:val="00BB239F"/>
    <w:rsid w:val="00BB26E3"/>
    <w:rsid w:val="00BB29DE"/>
    <w:rsid w:val="00BB2FA6"/>
    <w:rsid w:val="00BB31D6"/>
    <w:rsid w:val="00BB3A86"/>
    <w:rsid w:val="00BB3B3B"/>
    <w:rsid w:val="00BB42C4"/>
    <w:rsid w:val="00BB4602"/>
    <w:rsid w:val="00BB4904"/>
    <w:rsid w:val="00BB4FCB"/>
    <w:rsid w:val="00BB519C"/>
    <w:rsid w:val="00BB521B"/>
    <w:rsid w:val="00BB6295"/>
    <w:rsid w:val="00BB67C8"/>
    <w:rsid w:val="00BB73B9"/>
    <w:rsid w:val="00BB7746"/>
    <w:rsid w:val="00BB797E"/>
    <w:rsid w:val="00BB798C"/>
    <w:rsid w:val="00BB7DDC"/>
    <w:rsid w:val="00BB7EB4"/>
    <w:rsid w:val="00BC0694"/>
    <w:rsid w:val="00BC06A6"/>
    <w:rsid w:val="00BC09AA"/>
    <w:rsid w:val="00BC0E38"/>
    <w:rsid w:val="00BC19FD"/>
    <w:rsid w:val="00BC1C37"/>
    <w:rsid w:val="00BC2149"/>
    <w:rsid w:val="00BC25C7"/>
    <w:rsid w:val="00BC2D6F"/>
    <w:rsid w:val="00BC2D75"/>
    <w:rsid w:val="00BC31C1"/>
    <w:rsid w:val="00BC322E"/>
    <w:rsid w:val="00BC34A4"/>
    <w:rsid w:val="00BC4C00"/>
    <w:rsid w:val="00BC52B1"/>
    <w:rsid w:val="00BC55AD"/>
    <w:rsid w:val="00BC5780"/>
    <w:rsid w:val="00BC5A9C"/>
    <w:rsid w:val="00BC5D9C"/>
    <w:rsid w:val="00BC5F64"/>
    <w:rsid w:val="00BC5F8B"/>
    <w:rsid w:val="00BC6120"/>
    <w:rsid w:val="00BC6700"/>
    <w:rsid w:val="00BC73DB"/>
    <w:rsid w:val="00BC7684"/>
    <w:rsid w:val="00BC76D8"/>
    <w:rsid w:val="00BC771E"/>
    <w:rsid w:val="00BC7DA4"/>
    <w:rsid w:val="00BC7EE5"/>
    <w:rsid w:val="00BD0C51"/>
    <w:rsid w:val="00BD120E"/>
    <w:rsid w:val="00BD1AC8"/>
    <w:rsid w:val="00BD1AD0"/>
    <w:rsid w:val="00BD2136"/>
    <w:rsid w:val="00BD215C"/>
    <w:rsid w:val="00BD24AF"/>
    <w:rsid w:val="00BD31EA"/>
    <w:rsid w:val="00BD369F"/>
    <w:rsid w:val="00BD3BFB"/>
    <w:rsid w:val="00BD3FDA"/>
    <w:rsid w:val="00BD407F"/>
    <w:rsid w:val="00BD4C86"/>
    <w:rsid w:val="00BD5473"/>
    <w:rsid w:val="00BD5597"/>
    <w:rsid w:val="00BD55D1"/>
    <w:rsid w:val="00BD5765"/>
    <w:rsid w:val="00BD5A17"/>
    <w:rsid w:val="00BD5EAF"/>
    <w:rsid w:val="00BD6801"/>
    <w:rsid w:val="00BD6D17"/>
    <w:rsid w:val="00BD7340"/>
    <w:rsid w:val="00BD7365"/>
    <w:rsid w:val="00BD7616"/>
    <w:rsid w:val="00BD76AF"/>
    <w:rsid w:val="00BD7A85"/>
    <w:rsid w:val="00BE0565"/>
    <w:rsid w:val="00BE0FCA"/>
    <w:rsid w:val="00BE112D"/>
    <w:rsid w:val="00BE1B2F"/>
    <w:rsid w:val="00BE21F7"/>
    <w:rsid w:val="00BE24B4"/>
    <w:rsid w:val="00BE2824"/>
    <w:rsid w:val="00BE28D0"/>
    <w:rsid w:val="00BE2B5E"/>
    <w:rsid w:val="00BE2C84"/>
    <w:rsid w:val="00BE2D82"/>
    <w:rsid w:val="00BE3CC1"/>
    <w:rsid w:val="00BE3F4E"/>
    <w:rsid w:val="00BE4AA4"/>
    <w:rsid w:val="00BE52BC"/>
    <w:rsid w:val="00BE54D1"/>
    <w:rsid w:val="00BE56D5"/>
    <w:rsid w:val="00BE56EA"/>
    <w:rsid w:val="00BE5889"/>
    <w:rsid w:val="00BE5F37"/>
    <w:rsid w:val="00BE63B0"/>
    <w:rsid w:val="00BE669D"/>
    <w:rsid w:val="00BE6E5A"/>
    <w:rsid w:val="00BE75D3"/>
    <w:rsid w:val="00BE7934"/>
    <w:rsid w:val="00BF0905"/>
    <w:rsid w:val="00BF1237"/>
    <w:rsid w:val="00BF175C"/>
    <w:rsid w:val="00BF1EAC"/>
    <w:rsid w:val="00BF1EF5"/>
    <w:rsid w:val="00BF278D"/>
    <w:rsid w:val="00BF2D9B"/>
    <w:rsid w:val="00BF3ED2"/>
    <w:rsid w:val="00BF40BE"/>
    <w:rsid w:val="00BF49F3"/>
    <w:rsid w:val="00BF4D19"/>
    <w:rsid w:val="00BF51AD"/>
    <w:rsid w:val="00BF543C"/>
    <w:rsid w:val="00BF5505"/>
    <w:rsid w:val="00BF64C2"/>
    <w:rsid w:val="00BF69B2"/>
    <w:rsid w:val="00BF7052"/>
    <w:rsid w:val="00BF7743"/>
    <w:rsid w:val="00BF7F2A"/>
    <w:rsid w:val="00BF7F77"/>
    <w:rsid w:val="00C000AA"/>
    <w:rsid w:val="00C00307"/>
    <w:rsid w:val="00C00690"/>
    <w:rsid w:val="00C00C50"/>
    <w:rsid w:val="00C01594"/>
    <w:rsid w:val="00C0172D"/>
    <w:rsid w:val="00C018F5"/>
    <w:rsid w:val="00C0193F"/>
    <w:rsid w:val="00C01FA2"/>
    <w:rsid w:val="00C023DE"/>
    <w:rsid w:val="00C029FA"/>
    <w:rsid w:val="00C03061"/>
    <w:rsid w:val="00C03166"/>
    <w:rsid w:val="00C03644"/>
    <w:rsid w:val="00C03694"/>
    <w:rsid w:val="00C03907"/>
    <w:rsid w:val="00C03CF3"/>
    <w:rsid w:val="00C03DEF"/>
    <w:rsid w:val="00C04021"/>
    <w:rsid w:val="00C04DFD"/>
    <w:rsid w:val="00C05CF9"/>
    <w:rsid w:val="00C05FDC"/>
    <w:rsid w:val="00C06A2F"/>
    <w:rsid w:val="00C06B31"/>
    <w:rsid w:val="00C06DBD"/>
    <w:rsid w:val="00C07074"/>
    <w:rsid w:val="00C07276"/>
    <w:rsid w:val="00C07A7E"/>
    <w:rsid w:val="00C10103"/>
    <w:rsid w:val="00C107F6"/>
    <w:rsid w:val="00C10BA2"/>
    <w:rsid w:val="00C10CB8"/>
    <w:rsid w:val="00C10F8F"/>
    <w:rsid w:val="00C1124E"/>
    <w:rsid w:val="00C1125A"/>
    <w:rsid w:val="00C12157"/>
    <w:rsid w:val="00C12511"/>
    <w:rsid w:val="00C12564"/>
    <w:rsid w:val="00C12614"/>
    <w:rsid w:val="00C12795"/>
    <w:rsid w:val="00C12B0F"/>
    <w:rsid w:val="00C12E71"/>
    <w:rsid w:val="00C13701"/>
    <w:rsid w:val="00C13A89"/>
    <w:rsid w:val="00C154E9"/>
    <w:rsid w:val="00C155AB"/>
    <w:rsid w:val="00C15C5E"/>
    <w:rsid w:val="00C16773"/>
    <w:rsid w:val="00C16F13"/>
    <w:rsid w:val="00C17028"/>
    <w:rsid w:val="00C173C1"/>
    <w:rsid w:val="00C17C2F"/>
    <w:rsid w:val="00C2044F"/>
    <w:rsid w:val="00C20811"/>
    <w:rsid w:val="00C20C26"/>
    <w:rsid w:val="00C20FAD"/>
    <w:rsid w:val="00C21008"/>
    <w:rsid w:val="00C212A1"/>
    <w:rsid w:val="00C21C48"/>
    <w:rsid w:val="00C21DCF"/>
    <w:rsid w:val="00C22F67"/>
    <w:rsid w:val="00C2325A"/>
    <w:rsid w:val="00C2377F"/>
    <w:rsid w:val="00C2388B"/>
    <w:rsid w:val="00C24853"/>
    <w:rsid w:val="00C24893"/>
    <w:rsid w:val="00C25B19"/>
    <w:rsid w:val="00C25DC6"/>
    <w:rsid w:val="00C25EA2"/>
    <w:rsid w:val="00C270C3"/>
    <w:rsid w:val="00C2773E"/>
    <w:rsid w:val="00C277B0"/>
    <w:rsid w:val="00C30024"/>
    <w:rsid w:val="00C305D5"/>
    <w:rsid w:val="00C30A36"/>
    <w:rsid w:val="00C30FB7"/>
    <w:rsid w:val="00C31951"/>
    <w:rsid w:val="00C31DAE"/>
    <w:rsid w:val="00C31FDA"/>
    <w:rsid w:val="00C32B36"/>
    <w:rsid w:val="00C33A3F"/>
    <w:rsid w:val="00C341A9"/>
    <w:rsid w:val="00C3447B"/>
    <w:rsid w:val="00C34739"/>
    <w:rsid w:val="00C35156"/>
    <w:rsid w:val="00C3556E"/>
    <w:rsid w:val="00C37779"/>
    <w:rsid w:val="00C379A8"/>
    <w:rsid w:val="00C37F60"/>
    <w:rsid w:val="00C403B0"/>
    <w:rsid w:val="00C407DA"/>
    <w:rsid w:val="00C40F81"/>
    <w:rsid w:val="00C412CD"/>
    <w:rsid w:val="00C415AD"/>
    <w:rsid w:val="00C41A4D"/>
    <w:rsid w:val="00C42002"/>
    <w:rsid w:val="00C4202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796"/>
    <w:rsid w:val="00C47B6F"/>
    <w:rsid w:val="00C47E4A"/>
    <w:rsid w:val="00C50142"/>
    <w:rsid w:val="00C50353"/>
    <w:rsid w:val="00C51997"/>
    <w:rsid w:val="00C51BE6"/>
    <w:rsid w:val="00C51C4A"/>
    <w:rsid w:val="00C51F27"/>
    <w:rsid w:val="00C52431"/>
    <w:rsid w:val="00C52A3D"/>
    <w:rsid w:val="00C53129"/>
    <w:rsid w:val="00C535A0"/>
    <w:rsid w:val="00C53869"/>
    <w:rsid w:val="00C53BD2"/>
    <w:rsid w:val="00C5429D"/>
    <w:rsid w:val="00C545D9"/>
    <w:rsid w:val="00C547C3"/>
    <w:rsid w:val="00C54C62"/>
    <w:rsid w:val="00C551E0"/>
    <w:rsid w:val="00C558F7"/>
    <w:rsid w:val="00C55923"/>
    <w:rsid w:val="00C5592F"/>
    <w:rsid w:val="00C55A02"/>
    <w:rsid w:val="00C55EC8"/>
    <w:rsid w:val="00C5617B"/>
    <w:rsid w:val="00C56908"/>
    <w:rsid w:val="00C56A38"/>
    <w:rsid w:val="00C56AD1"/>
    <w:rsid w:val="00C57F83"/>
    <w:rsid w:val="00C60349"/>
    <w:rsid w:val="00C61699"/>
    <w:rsid w:val="00C61BA6"/>
    <w:rsid w:val="00C61C8E"/>
    <w:rsid w:val="00C623EC"/>
    <w:rsid w:val="00C6266A"/>
    <w:rsid w:val="00C626E0"/>
    <w:rsid w:val="00C634C1"/>
    <w:rsid w:val="00C647F2"/>
    <w:rsid w:val="00C655EE"/>
    <w:rsid w:val="00C65932"/>
    <w:rsid w:val="00C65971"/>
    <w:rsid w:val="00C66196"/>
    <w:rsid w:val="00C664FC"/>
    <w:rsid w:val="00C66ABF"/>
    <w:rsid w:val="00C66BFB"/>
    <w:rsid w:val="00C66E96"/>
    <w:rsid w:val="00C672D5"/>
    <w:rsid w:val="00C67A5C"/>
    <w:rsid w:val="00C67B04"/>
    <w:rsid w:val="00C67C0C"/>
    <w:rsid w:val="00C67E0A"/>
    <w:rsid w:val="00C7059C"/>
    <w:rsid w:val="00C708DE"/>
    <w:rsid w:val="00C70E7B"/>
    <w:rsid w:val="00C71C1B"/>
    <w:rsid w:val="00C71D6F"/>
    <w:rsid w:val="00C71E3F"/>
    <w:rsid w:val="00C72AC5"/>
    <w:rsid w:val="00C72E01"/>
    <w:rsid w:val="00C73950"/>
    <w:rsid w:val="00C73D31"/>
    <w:rsid w:val="00C73D51"/>
    <w:rsid w:val="00C74C1C"/>
    <w:rsid w:val="00C759C4"/>
    <w:rsid w:val="00C760A4"/>
    <w:rsid w:val="00C7636A"/>
    <w:rsid w:val="00C76381"/>
    <w:rsid w:val="00C76D9E"/>
    <w:rsid w:val="00C774FA"/>
    <w:rsid w:val="00C77773"/>
    <w:rsid w:val="00C77857"/>
    <w:rsid w:val="00C779EF"/>
    <w:rsid w:val="00C80043"/>
    <w:rsid w:val="00C80218"/>
    <w:rsid w:val="00C805B4"/>
    <w:rsid w:val="00C80AF6"/>
    <w:rsid w:val="00C8163C"/>
    <w:rsid w:val="00C81AF2"/>
    <w:rsid w:val="00C820FC"/>
    <w:rsid w:val="00C82110"/>
    <w:rsid w:val="00C82129"/>
    <w:rsid w:val="00C8233F"/>
    <w:rsid w:val="00C8236E"/>
    <w:rsid w:val="00C8239D"/>
    <w:rsid w:val="00C82A7A"/>
    <w:rsid w:val="00C83075"/>
    <w:rsid w:val="00C8310D"/>
    <w:rsid w:val="00C83252"/>
    <w:rsid w:val="00C83344"/>
    <w:rsid w:val="00C836D9"/>
    <w:rsid w:val="00C84447"/>
    <w:rsid w:val="00C84751"/>
    <w:rsid w:val="00C84C78"/>
    <w:rsid w:val="00C8508B"/>
    <w:rsid w:val="00C85641"/>
    <w:rsid w:val="00C85847"/>
    <w:rsid w:val="00C85A86"/>
    <w:rsid w:val="00C8633C"/>
    <w:rsid w:val="00C875D2"/>
    <w:rsid w:val="00C876E2"/>
    <w:rsid w:val="00C87C1F"/>
    <w:rsid w:val="00C87D79"/>
    <w:rsid w:val="00C908F1"/>
    <w:rsid w:val="00C908F8"/>
    <w:rsid w:val="00C90983"/>
    <w:rsid w:val="00C913D3"/>
    <w:rsid w:val="00C92470"/>
    <w:rsid w:val="00C92A34"/>
    <w:rsid w:val="00C933E1"/>
    <w:rsid w:val="00C93616"/>
    <w:rsid w:val="00C93866"/>
    <w:rsid w:val="00C93BE9"/>
    <w:rsid w:val="00C93EC2"/>
    <w:rsid w:val="00C94937"/>
    <w:rsid w:val="00C94BA1"/>
    <w:rsid w:val="00C94BC4"/>
    <w:rsid w:val="00C94C99"/>
    <w:rsid w:val="00C94F77"/>
    <w:rsid w:val="00C94FF7"/>
    <w:rsid w:val="00C95166"/>
    <w:rsid w:val="00C954D1"/>
    <w:rsid w:val="00C95F4C"/>
    <w:rsid w:val="00C96442"/>
    <w:rsid w:val="00C971CD"/>
    <w:rsid w:val="00C978BE"/>
    <w:rsid w:val="00C978FD"/>
    <w:rsid w:val="00C97B14"/>
    <w:rsid w:val="00C97C71"/>
    <w:rsid w:val="00C97E90"/>
    <w:rsid w:val="00CA05FD"/>
    <w:rsid w:val="00CA0B92"/>
    <w:rsid w:val="00CA13A4"/>
    <w:rsid w:val="00CA16FA"/>
    <w:rsid w:val="00CA283A"/>
    <w:rsid w:val="00CA2AAF"/>
    <w:rsid w:val="00CA2F07"/>
    <w:rsid w:val="00CA38A3"/>
    <w:rsid w:val="00CA3AB9"/>
    <w:rsid w:val="00CA3C0C"/>
    <w:rsid w:val="00CA3D95"/>
    <w:rsid w:val="00CA3E0E"/>
    <w:rsid w:val="00CA4002"/>
    <w:rsid w:val="00CA503C"/>
    <w:rsid w:val="00CA56E5"/>
    <w:rsid w:val="00CA5739"/>
    <w:rsid w:val="00CA5B7C"/>
    <w:rsid w:val="00CA618D"/>
    <w:rsid w:val="00CA64F2"/>
    <w:rsid w:val="00CA65F5"/>
    <w:rsid w:val="00CA68D8"/>
    <w:rsid w:val="00CA6B37"/>
    <w:rsid w:val="00CA6CEA"/>
    <w:rsid w:val="00CA706E"/>
    <w:rsid w:val="00CA7AA3"/>
    <w:rsid w:val="00CB03F9"/>
    <w:rsid w:val="00CB05AC"/>
    <w:rsid w:val="00CB0AD5"/>
    <w:rsid w:val="00CB10B5"/>
    <w:rsid w:val="00CB1BC6"/>
    <w:rsid w:val="00CB1DF0"/>
    <w:rsid w:val="00CB2921"/>
    <w:rsid w:val="00CB2B43"/>
    <w:rsid w:val="00CB319C"/>
    <w:rsid w:val="00CB344F"/>
    <w:rsid w:val="00CB3C53"/>
    <w:rsid w:val="00CB4204"/>
    <w:rsid w:val="00CB43C1"/>
    <w:rsid w:val="00CB478A"/>
    <w:rsid w:val="00CB47BF"/>
    <w:rsid w:val="00CB4C06"/>
    <w:rsid w:val="00CB4F4E"/>
    <w:rsid w:val="00CB5058"/>
    <w:rsid w:val="00CB5E80"/>
    <w:rsid w:val="00CB5F9A"/>
    <w:rsid w:val="00CB6013"/>
    <w:rsid w:val="00CB6976"/>
    <w:rsid w:val="00CB6991"/>
    <w:rsid w:val="00CB6E3E"/>
    <w:rsid w:val="00CB7033"/>
    <w:rsid w:val="00CB76FC"/>
    <w:rsid w:val="00CB7D6C"/>
    <w:rsid w:val="00CC0395"/>
    <w:rsid w:val="00CC03E2"/>
    <w:rsid w:val="00CC05B1"/>
    <w:rsid w:val="00CC0719"/>
    <w:rsid w:val="00CC0A38"/>
    <w:rsid w:val="00CC0B0D"/>
    <w:rsid w:val="00CC14C2"/>
    <w:rsid w:val="00CC14D9"/>
    <w:rsid w:val="00CC17EF"/>
    <w:rsid w:val="00CC1E48"/>
    <w:rsid w:val="00CC2004"/>
    <w:rsid w:val="00CC27F0"/>
    <w:rsid w:val="00CC2896"/>
    <w:rsid w:val="00CC2A35"/>
    <w:rsid w:val="00CC3DC6"/>
    <w:rsid w:val="00CC43E5"/>
    <w:rsid w:val="00CC4603"/>
    <w:rsid w:val="00CC46E1"/>
    <w:rsid w:val="00CC4B04"/>
    <w:rsid w:val="00CC5071"/>
    <w:rsid w:val="00CC50B0"/>
    <w:rsid w:val="00CC546F"/>
    <w:rsid w:val="00CC578C"/>
    <w:rsid w:val="00CC5951"/>
    <w:rsid w:val="00CC5E2A"/>
    <w:rsid w:val="00CC60A0"/>
    <w:rsid w:val="00CC6A0D"/>
    <w:rsid w:val="00CC74DF"/>
    <w:rsid w:val="00CC7B24"/>
    <w:rsid w:val="00CD007F"/>
    <w:rsid w:val="00CD01D6"/>
    <w:rsid w:val="00CD0456"/>
    <w:rsid w:val="00CD045F"/>
    <w:rsid w:val="00CD04B0"/>
    <w:rsid w:val="00CD0A80"/>
    <w:rsid w:val="00CD0EBF"/>
    <w:rsid w:val="00CD0EF1"/>
    <w:rsid w:val="00CD122D"/>
    <w:rsid w:val="00CD1491"/>
    <w:rsid w:val="00CD156A"/>
    <w:rsid w:val="00CD1AAD"/>
    <w:rsid w:val="00CD1C32"/>
    <w:rsid w:val="00CD212B"/>
    <w:rsid w:val="00CD2198"/>
    <w:rsid w:val="00CD28B2"/>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290"/>
    <w:rsid w:val="00CD6395"/>
    <w:rsid w:val="00CD63A3"/>
    <w:rsid w:val="00CD6F4C"/>
    <w:rsid w:val="00CD736A"/>
    <w:rsid w:val="00CD7AA5"/>
    <w:rsid w:val="00CD7C62"/>
    <w:rsid w:val="00CD7EB0"/>
    <w:rsid w:val="00CE0EE2"/>
    <w:rsid w:val="00CE22D6"/>
    <w:rsid w:val="00CE274E"/>
    <w:rsid w:val="00CE2CA5"/>
    <w:rsid w:val="00CE3A2E"/>
    <w:rsid w:val="00CE3B48"/>
    <w:rsid w:val="00CE3C6B"/>
    <w:rsid w:val="00CE430C"/>
    <w:rsid w:val="00CE5014"/>
    <w:rsid w:val="00CE53D0"/>
    <w:rsid w:val="00CE5AAD"/>
    <w:rsid w:val="00CE5CAC"/>
    <w:rsid w:val="00CE660A"/>
    <w:rsid w:val="00CE6D11"/>
    <w:rsid w:val="00CE7A49"/>
    <w:rsid w:val="00CF03AB"/>
    <w:rsid w:val="00CF04D5"/>
    <w:rsid w:val="00CF07FB"/>
    <w:rsid w:val="00CF089B"/>
    <w:rsid w:val="00CF0C66"/>
    <w:rsid w:val="00CF0D36"/>
    <w:rsid w:val="00CF2DF3"/>
    <w:rsid w:val="00CF34FC"/>
    <w:rsid w:val="00CF3B40"/>
    <w:rsid w:val="00CF3B66"/>
    <w:rsid w:val="00CF3DCC"/>
    <w:rsid w:val="00CF42C1"/>
    <w:rsid w:val="00CF43A5"/>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AEF"/>
    <w:rsid w:val="00D07F74"/>
    <w:rsid w:val="00D10219"/>
    <w:rsid w:val="00D102F7"/>
    <w:rsid w:val="00D10421"/>
    <w:rsid w:val="00D10CF1"/>
    <w:rsid w:val="00D10ECE"/>
    <w:rsid w:val="00D112EE"/>
    <w:rsid w:val="00D117D1"/>
    <w:rsid w:val="00D11ACB"/>
    <w:rsid w:val="00D122FC"/>
    <w:rsid w:val="00D12C9B"/>
    <w:rsid w:val="00D13656"/>
    <w:rsid w:val="00D137A5"/>
    <w:rsid w:val="00D141B0"/>
    <w:rsid w:val="00D14532"/>
    <w:rsid w:val="00D147E4"/>
    <w:rsid w:val="00D152AC"/>
    <w:rsid w:val="00D1596B"/>
    <w:rsid w:val="00D15ED3"/>
    <w:rsid w:val="00D15F73"/>
    <w:rsid w:val="00D15FBB"/>
    <w:rsid w:val="00D160BE"/>
    <w:rsid w:val="00D16180"/>
    <w:rsid w:val="00D16BFB"/>
    <w:rsid w:val="00D16C71"/>
    <w:rsid w:val="00D170C1"/>
    <w:rsid w:val="00D178F2"/>
    <w:rsid w:val="00D17A3A"/>
    <w:rsid w:val="00D20073"/>
    <w:rsid w:val="00D20362"/>
    <w:rsid w:val="00D207C0"/>
    <w:rsid w:val="00D209FD"/>
    <w:rsid w:val="00D20A8E"/>
    <w:rsid w:val="00D20AFA"/>
    <w:rsid w:val="00D20D66"/>
    <w:rsid w:val="00D2115D"/>
    <w:rsid w:val="00D213B3"/>
    <w:rsid w:val="00D213D7"/>
    <w:rsid w:val="00D21A68"/>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690"/>
    <w:rsid w:val="00D2769A"/>
    <w:rsid w:val="00D278DC"/>
    <w:rsid w:val="00D27D8D"/>
    <w:rsid w:val="00D30344"/>
    <w:rsid w:val="00D305F6"/>
    <w:rsid w:val="00D30A06"/>
    <w:rsid w:val="00D3117B"/>
    <w:rsid w:val="00D3147E"/>
    <w:rsid w:val="00D316B2"/>
    <w:rsid w:val="00D31827"/>
    <w:rsid w:val="00D318E3"/>
    <w:rsid w:val="00D330E4"/>
    <w:rsid w:val="00D3372E"/>
    <w:rsid w:val="00D33D58"/>
    <w:rsid w:val="00D34852"/>
    <w:rsid w:val="00D34FC0"/>
    <w:rsid w:val="00D35219"/>
    <w:rsid w:val="00D35422"/>
    <w:rsid w:val="00D35488"/>
    <w:rsid w:val="00D3566F"/>
    <w:rsid w:val="00D35A58"/>
    <w:rsid w:val="00D369A3"/>
    <w:rsid w:val="00D369B2"/>
    <w:rsid w:val="00D36B25"/>
    <w:rsid w:val="00D36EBC"/>
    <w:rsid w:val="00D377E0"/>
    <w:rsid w:val="00D37804"/>
    <w:rsid w:val="00D402FF"/>
    <w:rsid w:val="00D4033D"/>
    <w:rsid w:val="00D40BD5"/>
    <w:rsid w:val="00D40E1C"/>
    <w:rsid w:val="00D413AF"/>
    <w:rsid w:val="00D41770"/>
    <w:rsid w:val="00D42007"/>
    <w:rsid w:val="00D42245"/>
    <w:rsid w:val="00D42305"/>
    <w:rsid w:val="00D42582"/>
    <w:rsid w:val="00D42A70"/>
    <w:rsid w:val="00D42B71"/>
    <w:rsid w:val="00D43960"/>
    <w:rsid w:val="00D439BC"/>
    <w:rsid w:val="00D442BE"/>
    <w:rsid w:val="00D4433E"/>
    <w:rsid w:val="00D4473C"/>
    <w:rsid w:val="00D44788"/>
    <w:rsid w:val="00D448FA"/>
    <w:rsid w:val="00D44C4E"/>
    <w:rsid w:val="00D44C8E"/>
    <w:rsid w:val="00D45146"/>
    <w:rsid w:val="00D456B2"/>
    <w:rsid w:val="00D456E6"/>
    <w:rsid w:val="00D4576C"/>
    <w:rsid w:val="00D45958"/>
    <w:rsid w:val="00D45B12"/>
    <w:rsid w:val="00D4656B"/>
    <w:rsid w:val="00D476D7"/>
    <w:rsid w:val="00D47DC7"/>
    <w:rsid w:val="00D51BA6"/>
    <w:rsid w:val="00D51DFA"/>
    <w:rsid w:val="00D51E3D"/>
    <w:rsid w:val="00D5280D"/>
    <w:rsid w:val="00D52DAD"/>
    <w:rsid w:val="00D53ADA"/>
    <w:rsid w:val="00D53B0F"/>
    <w:rsid w:val="00D53D78"/>
    <w:rsid w:val="00D53F3A"/>
    <w:rsid w:val="00D53F40"/>
    <w:rsid w:val="00D54858"/>
    <w:rsid w:val="00D54CAA"/>
    <w:rsid w:val="00D54FAF"/>
    <w:rsid w:val="00D55180"/>
    <w:rsid w:val="00D551BA"/>
    <w:rsid w:val="00D55357"/>
    <w:rsid w:val="00D55524"/>
    <w:rsid w:val="00D55569"/>
    <w:rsid w:val="00D5560D"/>
    <w:rsid w:val="00D559C9"/>
    <w:rsid w:val="00D55CF0"/>
    <w:rsid w:val="00D55D83"/>
    <w:rsid w:val="00D55EF3"/>
    <w:rsid w:val="00D565CB"/>
    <w:rsid w:val="00D56858"/>
    <w:rsid w:val="00D568BE"/>
    <w:rsid w:val="00D56BB5"/>
    <w:rsid w:val="00D56CB7"/>
    <w:rsid w:val="00D56E5E"/>
    <w:rsid w:val="00D572C4"/>
    <w:rsid w:val="00D5743E"/>
    <w:rsid w:val="00D5773C"/>
    <w:rsid w:val="00D603D6"/>
    <w:rsid w:val="00D6090D"/>
    <w:rsid w:val="00D60B74"/>
    <w:rsid w:val="00D60CA8"/>
    <w:rsid w:val="00D61A97"/>
    <w:rsid w:val="00D61C5C"/>
    <w:rsid w:val="00D61FE3"/>
    <w:rsid w:val="00D62185"/>
    <w:rsid w:val="00D62A07"/>
    <w:rsid w:val="00D62B8C"/>
    <w:rsid w:val="00D62BFC"/>
    <w:rsid w:val="00D62DB7"/>
    <w:rsid w:val="00D62FE9"/>
    <w:rsid w:val="00D63018"/>
    <w:rsid w:val="00D6317F"/>
    <w:rsid w:val="00D633FE"/>
    <w:rsid w:val="00D6404A"/>
    <w:rsid w:val="00D64670"/>
    <w:rsid w:val="00D647FC"/>
    <w:rsid w:val="00D651AF"/>
    <w:rsid w:val="00D65A58"/>
    <w:rsid w:val="00D65B11"/>
    <w:rsid w:val="00D65C3C"/>
    <w:rsid w:val="00D65C84"/>
    <w:rsid w:val="00D65EB8"/>
    <w:rsid w:val="00D66283"/>
    <w:rsid w:val="00D6669B"/>
    <w:rsid w:val="00D6704C"/>
    <w:rsid w:val="00D67D21"/>
    <w:rsid w:val="00D703CC"/>
    <w:rsid w:val="00D704EA"/>
    <w:rsid w:val="00D7065A"/>
    <w:rsid w:val="00D70CA0"/>
    <w:rsid w:val="00D70FCC"/>
    <w:rsid w:val="00D717E7"/>
    <w:rsid w:val="00D71A0B"/>
    <w:rsid w:val="00D71C76"/>
    <w:rsid w:val="00D720E7"/>
    <w:rsid w:val="00D7241C"/>
    <w:rsid w:val="00D7272D"/>
    <w:rsid w:val="00D72EA2"/>
    <w:rsid w:val="00D736C6"/>
    <w:rsid w:val="00D749F7"/>
    <w:rsid w:val="00D7594B"/>
    <w:rsid w:val="00D76A29"/>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421"/>
    <w:rsid w:val="00D84518"/>
    <w:rsid w:val="00D84A4C"/>
    <w:rsid w:val="00D84B5F"/>
    <w:rsid w:val="00D84BF7"/>
    <w:rsid w:val="00D84C6A"/>
    <w:rsid w:val="00D84E27"/>
    <w:rsid w:val="00D84E55"/>
    <w:rsid w:val="00D85301"/>
    <w:rsid w:val="00D853EF"/>
    <w:rsid w:val="00D85B8C"/>
    <w:rsid w:val="00D85D05"/>
    <w:rsid w:val="00D86386"/>
    <w:rsid w:val="00D86644"/>
    <w:rsid w:val="00D8670F"/>
    <w:rsid w:val="00D86F0D"/>
    <w:rsid w:val="00D86FF1"/>
    <w:rsid w:val="00D87076"/>
    <w:rsid w:val="00D87393"/>
    <w:rsid w:val="00D8767B"/>
    <w:rsid w:val="00D87A63"/>
    <w:rsid w:val="00D906FE"/>
    <w:rsid w:val="00D90E27"/>
    <w:rsid w:val="00D91112"/>
    <w:rsid w:val="00D9143D"/>
    <w:rsid w:val="00D91680"/>
    <w:rsid w:val="00D91761"/>
    <w:rsid w:val="00D920D9"/>
    <w:rsid w:val="00D92C7D"/>
    <w:rsid w:val="00D93185"/>
    <w:rsid w:val="00D9376B"/>
    <w:rsid w:val="00D93EB5"/>
    <w:rsid w:val="00D94A28"/>
    <w:rsid w:val="00D94A32"/>
    <w:rsid w:val="00D94DE9"/>
    <w:rsid w:val="00D951F9"/>
    <w:rsid w:val="00D96112"/>
    <w:rsid w:val="00D962F0"/>
    <w:rsid w:val="00D96CF3"/>
    <w:rsid w:val="00D97436"/>
    <w:rsid w:val="00D9753A"/>
    <w:rsid w:val="00D97649"/>
    <w:rsid w:val="00DA0034"/>
    <w:rsid w:val="00DA04A2"/>
    <w:rsid w:val="00DA08AF"/>
    <w:rsid w:val="00DA09ED"/>
    <w:rsid w:val="00DA1076"/>
    <w:rsid w:val="00DA188E"/>
    <w:rsid w:val="00DA18EA"/>
    <w:rsid w:val="00DA19B7"/>
    <w:rsid w:val="00DA1D3F"/>
    <w:rsid w:val="00DA1D8E"/>
    <w:rsid w:val="00DA2445"/>
    <w:rsid w:val="00DA290C"/>
    <w:rsid w:val="00DA2964"/>
    <w:rsid w:val="00DA2DA4"/>
    <w:rsid w:val="00DA3325"/>
    <w:rsid w:val="00DA333C"/>
    <w:rsid w:val="00DA3AAB"/>
    <w:rsid w:val="00DA3B2D"/>
    <w:rsid w:val="00DA3D6F"/>
    <w:rsid w:val="00DA3DD1"/>
    <w:rsid w:val="00DA3ED8"/>
    <w:rsid w:val="00DA3F7B"/>
    <w:rsid w:val="00DA46A2"/>
    <w:rsid w:val="00DA4C19"/>
    <w:rsid w:val="00DA54ED"/>
    <w:rsid w:val="00DA563C"/>
    <w:rsid w:val="00DA5E69"/>
    <w:rsid w:val="00DA6141"/>
    <w:rsid w:val="00DA62C0"/>
    <w:rsid w:val="00DA664A"/>
    <w:rsid w:val="00DA6E4E"/>
    <w:rsid w:val="00DB0A10"/>
    <w:rsid w:val="00DB0D2E"/>
    <w:rsid w:val="00DB0DB2"/>
    <w:rsid w:val="00DB0F81"/>
    <w:rsid w:val="00DB1037"/>
    <w:rsid w:val="00DB11B1"/>
    <w:rsid w:val="00DB1297"/>
    <w:rsid w:val="00DB14AA"/>
    <w:rsid w:val="00DB1E05"/>
    <w:rsid w:val="00DB20A1"/>
    <w:rsid w:val="00DB2142"/>
    <w:rsid w:val="00DB26D4"/>
    <w:rsid w:val="00DB332A"/>
    <w:rsid w:val="00DB33CB"/>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B7FDE"/>
    <w:rsid w:val="00DC00CD"/>
    <w:rsid w:val="00DC0842"/>
    <w:rsid w:val="00DC0A11"/>
    <w:rsid w:val="00DC0A2B"/>
    <w:rsid w:val="00DC1012"/>
    <w:rsid w:val="00DC13DD"/>
    <w:rsid w:val="00DC1776"/>
    <w:rsid w:val="00DC24E9"/>
    <w:rsid w:val="00DC2654"/>
    <w:rsid w:val="00DC2A3F"/>
    <w:rsid w:val="00DC2DD9"/>
    <w:rsid w:val="00DC36AF"/>
    <w:rsid w:val="00DC3B12"/>
    <w:rsid w:val="00DC3C56"/>
    <w:rsid w:val="00DC474E"/>
    <w:rsid w:val="00DC488D"/>
    <w:rsid w:val="00DC4FE0"/>
    <w:rsid w:val="00DC518B"/>
    <w:rsid w:val="00DC52F9"/>
    <w:rsid w:val="00DC57B9"/>
    <w:rsid w:val="00DC57C4"/>
    <w:rsid w:val="00DC5BEB"/>
    <w:rsid w:val="00DC5CDB"/>
    <w:rsid w:val="00DC5F62"/>
    <w:rsid w:val="00DC6278"/>
    <w:rsid w:val="00DC6A45"/>
    <w:rsid w:val="00DC6B16"/>
    <w:rsid w:val="00DC70F2"/>
    <w:rsid w:val="00DC72CD"/>
    <w:rsid w:val="00DC7896"/>
    <w:rsid w:val="00DC7934"/>
    <w:rsid w:val="00DC7AF7"/>
    <w:rsid w:val="00DD0B9E"/>
    <w:rsid w:val="00DD1389"/>
    <w:rsid w:val="00DD17B4"/>
    <w:rsid w:val="00DD27AC"/>
    <w:rsid w:val="00DD2B29"/>
    <w:rsid w:val="00DD2F11"/>
    <w:rsid w:val="00DD3A7F"/>
    <w:rsid w:val="00DD3BC5"/>
    <w:rsid w:val="00DD3F20"/>
    <w:rsid w:val="00DD4017"/>
    <w:rsid w:val="00DD4BAC"/>
    <w:rsid w:val="00DD4E2C"/>
    <w:rsid w:val="00DD52B0"/>
    <w:rsid w:val="00DD5895"/>
    <w:rsid w:val="00DD595A"/>
    <w:rsid w:val="00DD5C22"/>
    <w:rsid w:val="00DD5C9E"/>
    <w:rsid w:val="00DD5CF2"/>
    <w:rsid w:val="00DD6311"/>
    <w:rsid w:val="00DD7D46"/>
    <w:rsid w:val="00DE00BA"/>
    <w:rsid w:val="00DE0686"/>
    <w:rsid w:val="00DE07B1"/>
    <w:rsid w:val="00DE0C6E"/>
    <w:rsid w:val="00DE158E"/>
    <w:rsid w:val="00DE1F73"/>
    <w:rsid w:val="00DE2369"/>
    <w:rsid w:val="00DE28C2"/>
    <w:rsid w:val="00DE2B9A"/>
    <w:rsid w:val="00DE3158"/>
    <w:rsid w:val="00DE3B8D"/>
    <w:rsid w:val="00DE3BC0"/>
    <w:rsid w:val="00DE40D9"/>
    <w:rsid w:val="00DE43CC"/>
    <w:rsid w:val="00DE5095"/>
    <w:rsid w:val="00DE57B7"/>
    <w:rsid w:val="00DE59FC"/>
    <w:rsid w:val="00DE5B6D"/>
    <w:rsid w:val="00DE5BA3"/>
    <w:rsid w:val="00DE5CFE"/>
    <w:rsid w:val="00DE61CF"/>
    <w:rsid w:val="00DE64A5"/>
    <w:rsid w:val="00DE68C6"/>
    <w:rsid w:val="00DE7229"/>
    <w:rsid w:val="00DE73FD"/>
    <w:rsid w:val="00DE7678"/>
    <w:rsid w:val="00DE793C"/>
    <w:rsid w:val="00DE7C12"/>
    <w:rsid w:val="00DE7C3C"/>
    <w:rsid w:val="00DE7FE7"/>
    <w:rsid w:val="00DF0286"/>
    <w:rsid w:val="00DF0588"/>
    <w:rsid w:val="00DF0853"/>
    <w:rsid w:val="00DF0CD3"/>
    <w:rsid w:val="00DF10A4"/>
    <w:rsid w:val="00DF16D5"/>
    <w:rsid w:val="00DF1BAE"/>
    <w:rsid w:val="00DF1F99"/>
    <w:rsid w:val="00DF2659"/>
    <w:rsid w:val="00DF2A41"/>
    <w:rsid w:val="00DF3193"/>
    <w:rsid w:val="00DF35FB"/>
    <w:rsid w:val="00DF3CC7"/>
    <w:rsid w:val="00DF3E09"/>
    <w:rsid w:val="00DF3EFB"/>
    <w:rsid w:val="00DF415C"/>
    <w:rsid w:val="00DF4174"/>
    <w:rsid w:val="00DF48AA"/>
    <w:rsid w:val="00DF48B1"/>
    <w:rsid w:val="00DF4D37"/>
    <w:rsid w:val="00DF4D38"/>
    <w:rsid w:val="00DF4F45"/>
    <w:rsid w:val="00DF52DB"/>
    <w:rsid w:val="00DF5451"/>
    <w:rsid w:val="00DF59A9"/>
    <w:rsid w:val="00DF61CE"/>
    <w:rsid w:val="00DF6C1C"/>
    <w:rsid w:val="00DF6FF3"/>
    <w:rsid w:val="00E009FB"/>
    <w:rsid w:val="00E00F5F"/>
    <w:rsid w:val="00E01137"/>
    <w:rsid w:val="00E0201B"/>
    <w:rsid w:val="00E026CD"/>
    <w:rsid w:val="00E02CAB"/>
    <w:rsid w:val="00E02FD0"/>
    <w:rsid w:val="00E03132"/>
    <w:rsid w:val="00E03951"/>
    <w:rsid w:val="00E03E8E"/>
    <w:rsid w:val="00E04408"/>
    <w:rsid w:val="00E04525"/>
    <w:rsid w:val="00E04579"/>
    <w:rsid w:val="00E04917"/>
    <w:rsid w:val="00E04C34"/>
    <w:rsid w:val="00E050FE"/>
    <w:rsid w:val="00E06765"/>
    <w:rsid w:val="00E06A0F"/>
    <w:rsid w:val="00E0735F"/>
    <w:rsid w:val="00E07394"/>
    <w:rsid w:val="00E073DD"/>
    <w:rsid w:val="00E07599"/>
    <w:rsid w:val="00E07602"/>
    <w:rsid w:val="00E07632"/>
    <w:rsid w:val="00E076FA"/>
    <w:rsid w:val="00E07D7A"/>
    <w:rsid w:val="00E1043F"/>
    <w:rsid w:val="00E104B7"/>
    <w:rsid w:val="00E10663"/>
    <w:rsid w:val="00E11345"/>
    <w:rsid w:val="00E11708"/>
    <w:rsid w:val="00E11CB3"/>
    <w:rsid w:val="00E12314"/>
    <w:rsid w:val="00E1299E"/>
    <w:rsid w:val="00E130CE"/>
    <w:rsid w:val="00E13282"/>
    <w:rsid w:val="00E13CE5"/>
    <w:rsid w:val="00E13F66"/>
    <w:rsid w:val="00E1466E"/>
    <w:rsid w:val="00E148D6"/>
    <w:rsid w:val="00E153D5"/>
    <w:rsid w:val="00E154E1"/>
    <w:rsid w:val="00E15545"/>
    <w:rsid w:val="00E158EC"/>
    <w:rsid w:val="00E15922"/>
    <w:rsid w:val="00E16BA7"/>
    <w:rsid w:val="00E16CB4"/>
    <w:rsid w:val="00E171AE"/>
    <w:rsid w:val="00E201B5"/>
    <w:rsid w:val="00E20507"/>
    <w:rsid w:val="00E20A35"/>
    <w:rsid w:val="00E22A72"/>
    <w:rsid w:val="00E22F7B"/>
    <w:rsid w:val="00E2314C"/>
    <w:rsid w:val="00E23A2E"/>
    <w:rsid w:val="00E23E50"/>
    <w:rsid w:val="00E24BEC"/>
    <w:rsid w:val="00E2554E"/>
    <w:rsid w:val="00E25909"/>
    <w:rsid w:val="00E262AC"/>
    <w:rsid w:val="00E262C2"/>
    <w:rsid w:val="00E26F60"/>
    <w:rsid w:val="00E271D9"/>
    <w:rsid w:val="00E2720A"/>
    <w:rsid w:val="00E279F9"/>
    <w:rsid w:val="00E27D00"/>
    <w:rsid w:val="00E30AA2"/>
    <w:rsid w:val="00E30F54"/>
    <w:rsid w:val="00E31067"/>
    <w:rsid w:val="00E311F0"/>
    <w:rsid w:val="00E312B1"/>
    <w:rsid w:val="00E31343"/>
    <w:rsid w:val="00E31368"/>
    <w:rsid w:val="00E31916"/>
    <w:rsid w:val="00E3191B"/>
    <w:rsid w:val="00E320B9"/>
    <w:rsid w:val="00E32486"/>
    <w:rsid w:val="00E32FDB"/>
    <w:rsid w:val="00E338E2"/>
    <w:rsid w:val="00E352AF"/>
    <w:rsid w:val="00E35534"/>
    <w:rsid w:val="00E355FA"/>
    <w:rsid w:val="00E35DD3"/>
    <w:rsid w:val="00E35EC5"/>
    <w:rsid w:val="00E36106"/>
    <w:rsid w:val="00E361BD"/>
    <w:rsid w:val="00E3654A"/>
    <w:rsid w:val="00E3696C"/>
    <w:rsid w:val="00E36FA4"/>
    <w:rsid w:val="00E376D0"/>
    <w:rsid w:val="00E37993"/>
    <w:rsid w:val="00E37A63"/>
    <w:rsid w:val="00E37BB5"/>
    <w:rsid w:val="00E40C56"/>
    <w:rsid w:val="00E41105"/>
    <w:rsid w:val="00E41530"/>
    <w:rsid w:val="00E4162E"/>
    <w:rsid w:val="00E41FC5"/>
    <w:rsid w:val="00E421E1"/>
    <w:rsid w:val="00E427BB"/>
    <w:rsid w:val="00E42A82"/>
    <w:rsid w:val="00E430AA"/>
    <w:rsid w:val="00E44175"/>
    <w:rsid w:val="00E444C1"/>
    <w:rsid w:val="00E44516"/>
    <w:rsid w:val="00E4514A"/>
    <w:rsid w:val="00E455FA"/>
    <w:rsid w:val="00E45914"/>
    <w:rsid w:val="00E45A2E"/>
    <w:rsid w:val="00E45C70"/>
    <w:rsid w:val="00E462BC"/>
    <w:rsid w:val="00E463F5"/>
    <w:rsid w:val="00E46C83"/>
    <w:rsid w:val="00E47BD6"/>
    <w:rsid w:val="00E47C24"/>
    <w:rsid w:val="00E47E9E"/>
    <w:rsid w:val="00E502A3"/>
    <w:rsid w:val="00E5098E"/>
    <w:rsid w:val="00E510A2"/>
    <w:rsid w:val="00E51175"/>
    <w:rsid w:val="00E512E3"/>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472C"/>
    <w:rsid w:val="00E547C9"/>
    <w:rsid w:val="00E552EA"/>
    <w:rsid w:val="00E553EE"/>
    <w:rsid w:val="00E56286"/>
    <w:rsid w:val="00E562F4"/>
    <w:rsid w:val="00E56545"/>
    <w:rsid w:val="00E56A87"/>
    <w:rsid w:val="00E56BE5"/>
    <w:rsid w:val="00E56D94"/>
    <w:rsid w:val="00E5746E"/>
    <w:rsid w:val="00E5752D"/>
    <w:rsid w:val="00E57F70"/>
    <w:rsid w:val="00E604FC"/>
    <w:rsid w:val="00E6081C"/>
    <w:rsid w:val="00E60B0E"/>
    <w:rsid w:val="00E60B22"/>
    <w:rsid w:val="00E61034"/>
    <w:rsid w:val="00E61A0C"/>
    <w:rsid w:val="00E61A44"/>
    <w:rsid w:val="00E61B34"/>
    <w:rsid w:val="00E61CC3"/>
    <w:rsid w:val="00E61D77"/>
    <w:rsid w:val="00E61DE2"/>
    <w:rsid w:val="00E620A6"/>
    <w:rsid w:val="00E62DD1"/>
    <w:rsid w:val="00E62F90"/>
    <w:rsid w:val="00E63676"/>
    <w:rsid w:val="00E6371A"/>
    <w:rsid w:val="00E63827"/>
    <w:rsid w:val="00E63D55"/>
    <w:rsid w:val="00E640AA"/>
    <w:rsid w:val="00E6442E"/>
    <w:rsid w:val="00E64698"/>
    <w:rsid w:val="00E64B86"/>
    <w:rsid w:val="00E650AF"/>
    <w:rsid w:val="00E654C6"/>
    <w:rsid w:val="00E655FD"/>
    <w:rsid w:val="00E65B06"/>
    <w:rsid w:val="00E65B70"/>
    <w:rsid w:val="00E65F9A"/>
    <w:rsid w:val="00E66033"/>
    <w:rsid w:val="00E6635B"/>
    <w:rsid w:val="00E6657D"/>
    <w:rsid w:val="00E66A7B"/>
    <w:rsid w:val="00E66BFB"/>
    <w:rsid w:val="00E66C58"/>
    <w:rsid w:val="00E66D82"/>
    <w:rsid w:val="00E66E7C"/>
    <w:rsid w:val="00E67508"/>
    <w:rsid w:val="00E67F40"/>
    <w:rsid w:val="00E7038B"/>
    <w:rsid w:val="00E70921"/>
    <w:rsid w:val="00E70E76"/>
    <w:rsid w:val="00E71202"/>
    <w:rsid w:val="00E7192E"/>
    <w:rsid w:val="00E71968"/>
    <w:rsid w:val="00E724DB"/>
    <w:rsid w:val="00E72591"/>
    <w:rsid w:val="00E72B60"/>
    <w:rsid w:val="00E72FD7"/>
    <w:rsid w:val="00E733C3"/>
    <w:rsid w:val="00E7346C"/>
    <w:rsid w:val="00E737C1"/>
    <w:rsid w:val="00E745EF"/>
    <w:rsid w:val="00E74651"/>
    <w:rsid w:val="00E749E2"/>
    <w:rsid w:val="00E750E4"/>
    <w:rsid w:val="00E75314"/>
    <w:rsid w:val="00E753E5"/>
    <w:rsid w:val="00E75441"/>
    <w:rsid w:val="00E7639F"/>
    <w:rsid w:val="00E768D4"/>
    <w:rsid w:val="00E77071"/>
    <w:rsid w:val="00E77112"/>
    <w:rsid w:val="00E778A3"/>
    <w:rsid w:val="00E77E06"/>
    <w:rsid w:val="00E8033C"/>
    <w:rsid w:val="00E8033F"/>
    <w:rsid w:val="00E80A28"/>
    <w:rsid w:val="00E80A9F"/>
    <w:rsid w:val="00E814D2"/>
    <w:rsid w:val="00E81D1E"/>
    <w:rsid w:val="00E82C93"/>
    <w:rsid w:val="00E8343C"/>
    <w:rsid w:val="00E83468"/>
    <w:rsid w:val="00E83568"/>
    <w:rsid w:val="00E836FB"/>
    <w:rsid w:val="00E838E9"/>
    <w:rsid w:val="00E83BE7"/>
    <w:rsid w:val="00E83BF9"/>
    <w:rsid w:val="00E83D03"/>
    <w:rsid w:val="00E83EE0"/>
    <w:rsid w:val="00E83F97"/>
    <w:rsid w:val="00E8409E"/>
    <w:rsid w:val="00E841FB"/>
    <w:rsid w:val="00E845F9"/>
    <w:rsid w:val="00E8494B"/>
    <w:rsid w:val="00E85301"/>
    <w:rsid w:val="00E858FC"/>
    <w:rsid w:val="00E85BCD"/>
    <w:rsid w:val="00E85D67"/>
    <w:rsid w:val="00E86051"/>
    <w:rsid w:val="00E867E2"/>
    <w:rsid w:val="00E86904"/>
    <w:rsid w:val="00E86C9D"/>
    <w:rsid w:val="00E86D4A"/>
    <w:rsid w:val="00E87ACD"/>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3FB9"/>
    <w:rsid w:val="00E940B8"/>
    <w:rsid w:val="00E9415E"/>
    <w:rsid w:val="00E94328"/>
    <w:rsid w:val="00E945BA"/>
    <w:rsid w:val="00E95638"/>
    <w:rsid w:val="00E9565F"/>
    <w:rsid w:val="00E9572D"/>
    <w:rsid w:val="00E95785"/>
    <w:rsid w:val="00E95788"/>
    <w:rsid w:val="00E95A3F"/>
    <w:rsid w:val="00E96855"/>
    <w:rsid w:val="00E96896"/>
    <w:rsid w:val="00E96941"/>
    <w:rsid w:val="00E96947"/>
    <w:rsid w:val="00E96BEF"/>
    <w:rsid w:val="00E96DB8"/>
    <w:rsid w:val="00E97149"/>
    <w:rsid w:val="00E97531"/>
    <w:rsid w:val="00E9763A"/>
    <w:rsid w:val="00EA0668"/>
    <w:rsid w:val="00EA0746"/>
    <w:rsid w:val="00EA0AC4"/>
    <w:rsid w:val="00EA0DBB"/>
    <w:rsid w:val="00EA196B"/>
    <w:rsid w:val="00EA23DA"/>
    <w:rsid w:val="00EA2490"/>
    <w:rsid w:val="00EA2605"/>
    <w:rsid w:val="00EA271B"/>
    <w:rsid w:val="00EA27D8"/>
    <w:rsid w:val="00EA2824"/>
    <w:rsid w:val="00EA29BF"/>
    <w:rsid w:val="00EA30B0"/>
    <w:rsid w:val="00EA3178"/>
    <w:rsid w:val="00EA31CC"/>
    <w:rsid w:val="00EA40A4"/>
    <w:rsid w:val="00EA40DC"/>
    <w:rsid w:val="00EA434F"/>
    <w:rsid w:val="00EA4400"/>
    <w:rsid w:val="00EA5356"/>
    <w:rsid w:val="00EA55BB"/>
    <w:rsid w:val="00EA56B5"/>
    <w:rsid w:val="00EA5BB4"/>
    <w:rsid w:val="00EA6993"/>
    <w:rsid w:val="00EA6B3B"/>
    <w:rsid w:val="00EA6C39"/>
    <w:rsid w:val="00EA6DDA"/>
    <w:rsid w:val="00EA7F6A"/>
    <w:rsid w:val="00EB061B"/>
    <w:rsid w:val="00EB0EBA"/>
    <w:rsid w:val="00EB1089"/>
    <w:rsid w:val="00EB1AE0"/>
    <w:rsid w:val="00EB1BF7"/>
    <w:rsid w:val="00EB1C51"/>
    <w:rsid w:val="00EB2258"/>
    <w:rsid w:val="00EB282C"/>
    <w:rsid w:val="00EB34C4"/>
    <w:rsid w:val="00EB3C98"/>
    <w:rsid w:val="00EB46DF"/>
    <w:rsid w:val="00EB475F"/>
    <w:rsid w:val="00EB4BD1"/>
    <w:rsid w:val="00EB4D75"/>
    <w:rsid w:val="00EB4F4A"/>
    <w:rsid w:val="00EB5218"/>
    <w:rsid w:val="00EB5588"/>
    <w:rsid w:val="00EB5BA3"/>
    <w:rsid w:val="00EB627A"/>
    <w:rsid w:val="00EB68DA"/>
    <w:rsid w:val="00EB6C8D"/>
    <w:rsid w:val="00EB6D4C"/>
    <w:rsid w:val="00EB6E87"/>
    <w:rsid w:val="00EB723F"/>
    <w:rsid w:val="00EB7A73"/>
    <w:rsid w:val="00EB7B90"/>
    <w:rsid w:val="00EB7D60"/>
    <w:rsid w:val="00EC04C7"/>
    <w:rsid w:val="00EC06F5"/>
    <w:rsid w:val="00EC12F6"/>
    <w:rsid w:val="00EC16D0"/>
    <w:rsid w:val="00EC1D73"/>
    <w:rsid w:val="00EC1D79"/>
    <w:rsid w:val="00EC21F1"/>
    <w:rsid w:val="00EC27DC"/>
    <w:rsid w:val="00EC3D9F"/>
    <w:rsid w:val="00EC49CE"/>
    <w:rsid w:val="00EC4B87"/>
    <w:rsid w:val="00EC4F2C"/>
    <w:rsid w:val="00EC4FBD"/>
    <w:rsid w:val="00EC54B1"/>
    <w:rsid w:val="00EC590E"/>
    <w:rsid w:val="00EC5EFA"/>
    <w:rsid w:val="00EC6497"/>
    <w:rsid w:val="00EC66C9"/>
    <w:rsid w:val="00EC6D4A"/>
    <w:rsid w:val="00EC7324"/>
    <w:rsid w:val="00ED0231"/>
    <w:rsid w:val="00ED0656"/>
    <w:rsid w:val="00ED06CD"/>
    <w:rsid w:val="00ED0E99"/>
    <w:rsid w:val="00ED1517"/>
    <w:rsid w:val="00ED17FC"/>
    <w:rsid w:val="00ED1A52"/>
    <w:rsid w:val="00ED1D55"/>
    <w:rsid w:val="00ED2268"/>
    <w:rsid w:val="00ED27EF"/>
    <w:rsid w:val="00ED289A"/>
    <w:rsid w:val="00ED29D0"/>
    <w:rsid w:val="00ED2AA2"/>
    <w:rsid w:val="00ED2BC5"/>
    <w:rsid w:val="00ED2DC7"/>
    <w:rsid w:val="00ED3F2D"/>
    <w:rsid w:val="00ED4A11"/>
    <w:rsid w:val="00ED5251"/>
    <w:rsid w:val="00ED52AD"/>
    <w:rsid w:val="00ED53EC"/>
    <w:rsid w:val="00ED5448"/>
    <w:rsid w:val="00ED5577"/>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C90"/>
    <w:rsid w:val="00EE1F72"/>
    <w:rsid w:val="00EE2190"/>
    <w:rsid w:val="00EE2463"/>
    <w:rsid w:val="00EE2EBC"/>
    <w:rsid w:val="00EE32FE"/>
    <w:rsid w:val="00EE35F7"/>
    <w:rsid w:val="00EE368C"/>
    <w:rsid w:val="00EE3A90"/>
    <w:rsid w:val="00EE3D8D"/>
    <w:rsid w:val="00EE3FDD"/>
    <w:rsid w:val="00EE44DC"/>
    <w:rsid w:val="00EE45D5"/>
    <w:rsid w:val="00EE5838"/>
    <w:rsid w:val="00EE5B11"/>
    <w:rsid w:val="00EE5D40"/>
    <w:rsid w:val="00EE6710"/>
    <w:rsid w:val="00EE6758"/>
    <w:rsid w:val="00EE6958"/>
    <w:rsid w:val="00EE6FC2"/>
    <w:rsid w:val="00EE707E"/>
    <w:rsid w:val="00EE71E0"/>
    <w:rsid w:val="00EE740A"/>
    <w:rsid w:val="00EE754A"/>
    <w:rsid w:val="00EE7D03"/>
    <w:rsid w:val="00EF00E8"/>
    <w:rsid w:val="00EF0E15"/>
    <w:rsid w:val="00EF0E8E"/>
    <w:rsid w:val="00EF10A9"/>
    <w:rsid w:val="00EF154B"/>
    <w:rsid w:val="00EF1827"/>
    <w:rsid w:val="00EF19C0"/>
    <w:rsid w:val="00EF1D16"/>
    <w:rsid w:val="00EF2145"/>
    <w:rsid w:val="00EF21AD"/>
    <w:rsid w:val="00EF2629"/>
    <w:rsid w:val="00EF26B7"/>
    <w:rsid w:val="00EF27BE"/>
    <w:rsid w:val="00EF2FC6"/>
    <w:rsid w:val="00EF3993"/>
    <w:rsid w:val="00EF39CF"/>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F09"/>
    <w:rsid w:val="00F0134D"/>
    <w:rsid w:val="00F013D6"/>
    <w:rsid w:val="00F014FC"/>
    <w:rsid w:val="00F01550"/>
    <w:rsid w:val="00F01C52"/>
    <w:rsid w:val="00F02810"/>
    <w:rsid w:val="00F02842"/>
    <w:rsid w:val="00F0293A"/>
    <w:rsid w:val="00F02D41"/>
    <w:rsid w:val="00F0309A"/>
    <w:rsid w:val="00F03562"/>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6CB4"/>
    <w:rsid w:val="00F07467"/>
    <w:rsid w:val="00F07AC4"/>
    <w:rsid w:val="00F07E64"/>
    <w:rsid w:val="00F07E8C"/>
    <w:rsid w:val="00F1004A"/>
    <w:rsid w:val="00F101E4"/>
    <w:rsid w:val="00F10663"/>
    <w:rsid w:val="00F10800"/>
    <w:rsid w:val="00F10813"/>
    <w:rsid w:val="00F10B14"/>
    <w:rsid w:val="00F10DEF"/>
    <w:rsid w:val="00F10F9D"/>
    <w:rsid w:val="00F116ED"/>
    <w:rsid w:val="00F12B3F"/>
    <w:rsid w:val="00F13E62"/>
    <w:rsid w:val="00F13FA8"/>
    <w:rsid w:val="00F15FAC"/>
    <w:rsid w:val="00F16235"/>
    <w:rsid w:val="00F163D3"/>
    <w:rsid w:val="00F165CA"/>
    <w:rsid w:val="00F16D2E"/>
    <w:rsid w:val="00F16ED0"/>
    <w:rsid w:val="00F16FC4"/>
    <w:rsid w:val="00F17168"/>
    <w:rsid w:val="00F1786B"/>
    <w:rsid w:val="00F17CBA"/>
    <w:rsid w:val="00F17CE9"/>
    <w:rsid w:val="00F17F95"/>
    <w:rsid w:val="00F20535"/>
    <w:rsid w:val="00F20A07"/>
    <w:rsid w:val="00F20B20"/>
    <w:rsid w:val="00F20B36"/>
    <w:rsid w:val="00F2162C"/>
    <w:rsid w:val="00F2281B"/>
    <w:rsid w:val="00F22F8C"/>
    <w:rsid w:val="00F230FF"/>
    <w:rsid w:val="00F2314E"/>
    <w:rsid w:val="00F23164"/>
    <w:rsid w:val="00F236C1"/>
    <w:rsid w:val="00F2377F"/>
    <w:rsid w:val="00F23BD3"/>
    <w:rsid w:val="00F2422E"/>
    <w:rsid w:val="00F2444A"/>
    <w:rsid w:val="00F24A34"/>
    <w:rsid w:val="00F24C7C"/>
    <w:rsid w:val="00F2501C"/>
    <w:rsid w:val="00F25108"/>
    <w:rsid w:val="00F25630"/>
    <w:rsid w:val="00F25849"/>
    <w:rsid w:val="00F25C66"/>
    <w:rsid w:val="00F260DA"/>
    <w:rsid w:val="00F26350"/>
    <w:rsid w:val="00F264A8"/>
    <w:rsid w:val="00F267B7"/>
    <w:rsid w:val="00F267EF"/>
    <w:rsid w:val="00F27054"/>
    <w:rsid w:val="00F2725D"/>
    <w:rsid w:val="00F274E4"/>
    <w:rsid w:val="00F27591"/>
    <w:rsid w:val="00F276F8"/>
    <w:rsid w:val="00F27A93"/>
    <w:rsid w:val="00F300F1"/>
    <w:rsid w:val="00F308EC"/>
    <w:rsid w:val="00F30A56"/>
    <w:rsid w:val="00F30AF0"/>
    <w:rsid w:val="00F30EEF"/>
    <w:rsid w:val="00F310B3"/>
    <w:rsid w:val="00F310D6"/>
    <w:rsid w:val="00F31597"/>
    <w:rsid w:val="00F3193A"/>
    <w:rsid w:val="00F31B2B"/>
    <w:rsid w:val="00F325DE"/>
    <w:rsid w:val="00F328B2"/>
    <w:rsid w:val="00F329A0"/>
    <w:rsid w:val="00F33466"/>
    <w:rsid w:val="00F335A0"/>
    <w:rsid w:val="00F336F8"/>
    <w:rsid w:val="00F3375B"/>
    <w:rsid w:val="00F33F07"/>
    <w:rsid w:val="00F34476"/>
    <w:rsid w:val="00F352EC"/>
    <w:rsid w:val="00F35D20"/>
    <w:rsid w:val="00F36072"/>
    <w:rsid w:val="00F3655F"/>
    <w:rsid w:val="00F36A5E"/>
    <w:rsid w:val="00F36E72"/>
    <w:rsid w:val="00F36F04"/>
    <w:rsid w:val="00F371C3"/>
    <w:rsid w:val="00F378ED"/>
    <w:rsid w:val="00F37E75"/>
    <w:rsid w:val="00F4023B"/>
    <w:rsid w:val="00F40649"/>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54C9"/>
    <w:rsid w:val="00F46339"/>
    <w:rsid w:val="00F46DD6"/>
    <w:rsid w:val="00F47381"/>
    <w:rsid w:val="00F47AA1"/>
    <w:rsid w:val="00F47F9D"/>
    <w:rsid w:val="00F50469"/>
    <w:rsid w:val="00F5053A"/>
    <w:rsid w:val="00F5078A"/>
    <w:rsid w:val="00F50A0B"/>
    <w:rsid w:val="00F51D81"/>
    <w:rsid w:val="00F52C90"/>
    <w:rsid w:val="00F53DB3"/>
    <w:rsid w:val="00F540F7"/>
    <w:rsid w:val="00F542D8"/>
    <w:rsid w:val="00F5430F"/>
    <w:rsid w:val="00F543F7"/>
    <w:rsid w:val="00F544F7"/>
    <w:rsid w:val="00F548D6"/>
    <w:rsid w:val="00F54995"/>
    <w:rsid w:val="00F54D48"/>
    <w:rsid w:val="00F557C6"/>
    <w:rsid w:val="00F55B3C"/>
    <w:rsid w:val="00F55BFC"/>
    <w:rsid w:val="00F563CC"/>
    <w:rsid w:val="00F56702"/>
    <w:rsid w:val="00F56EF1"/>
    <w:rsid w:val="00F57293"/>
    <w:rsid w:val="00F573B1"/>
    <w:rsid w:val="00F577F5"/>
    <w:rsid w:val="00F57ED8"/>
    <w:rsid w:val="00F60A8C"/>
    <w:rsid w:val="00F60FD3"/>
    <w:rsid w:val="00F61378"/>
    <w:rsid w:val="00F61528"/>
    <w:rsid w:val="00F61EA1"/>
    <w:rsid w:val="00F61ECD"/>
    <w:rsid w:val="00F63243"/>
    <w:rsid w:val="00F638EB"/>
    <w:rsid w:val="00F6396B"/>
    <w:rsid w:val="00F63D6C"/>
    <w:rsid w:val="00F64344"/>
    <w:rsid w:val="00F643C7"/>
    <w:rsid w:val="00F6480C"/>
    <w:rsid w:val="00F64EC0"/>
    <w:rsid w:val="00F6500F"/>
    <w:rsid w:val="00F657FC"/>
    <w:rsid w:val="00F66CCC"/>
    <w:rsid w:val="00F675C1"/>
    <w:rsid w:val="00F67A12"/>
    <w:rsid w:val="00F67DDD"/>
    <w:rsid w:val="00F701CD"/>
    <w:rsid w:val="00F702AE"/>
    <w:rsid w:val="00F70D3A"/>
    <w:rsid w:val="00F71220"/>
    <w:rsid w:val="00F71412"/>
    <w:rsid w:val="00F71CFF"/>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802B3"/>
    <w:rsid w:val="00F8037E"/>
    <w:rsid w:val="00F809BA"/>
    <w:rsid w:val="00F80FD9"/>
    <w:rsid w:val="00F81594"/>
    <w:rsid w:val="00F81A75"/>
    <w:rsid w:val="00F81B0E"/>
    <w:rsid w:val="00F81C42"/>
    <w:rsid w:val="00F822DC"/>
    <w:rsid w:val="00F82454"/>
    <w:rsid w:val="00F82C85"/>
    <w:rsid w:val="00F82E83"/>
    <w:rsid w:val="00F8307C"/>
    <w:rsid w:val="00F8354B"/>
    <w:rsid w:val="00F83780"/>
    <w:rsid w:val="00F839E3"/>
    <w:rsid w:val="00F83A25"/>
    <w:rsid w:val="00F83C3F"/>
    <w:rsid w:val="00F845AE"/>
    <w:rsid w:val="00F8494F"/>
    <w:rsid w:val="00F8495E"/>
    <w:rsid w:val="00F84D0A"/>
    <w:rsid w:val="00F84DF1"/>
    <w:rsid w:val="00F84E30"/>
    <w:rsid w:val="00F84ECE"/>
    <w:rsid w:val="00F85060"/>
    <w:rsid w:val="00F85216"/>
    <w:rsid w:val="00F85563"/>
    <w:rsid w:val="00F855A2"/>
    <w:rsid w:val="00F855C4"/>
    <w:rsid w:val="00F85F6F"/>
    <w:rsid w:val="00F8617F"/>
    <w:rsid w:val="00F86877"/>
    <w:rsid w:val="00F87FBD"/>
    <w:rsid w:val="00F9045D"/>
    <w:rsid w:val="00F905BA"/>
    <w:rsid w:val="00F9118A"/>
    <w:rsid w:val="00F91573"/>
    <w:rsid w:val="00F91BDE"/>
    <w:rsid w:val="00F91FD0"/>
    <w:rsid w:val="00F92400"/>
    <w:rsid w:val="00F92499"/>
    <w:rsid w:val="00F9286F"/>
    <w:rsid w:val="00F9287D"/>
    <w:rsid w:val="00F92D12"/>
    <w:rsid w:val="00F93018"/>
    <w:rsid w:val="00F934F2"/>
    <w:rsid w:val="00F93E14"/>
    <w:rsid w:val="00F93ED9"/>
    <w:rsid w:val="00F94324"/>
    <w:rsid w:val="00F944AD"/>
    <w:rsid w:val="00F944E1"/>
    <w:rsid w:val="00F946F7"/>
    <w:rsid w:val="00F94BEC"/>
    <w:rsid w:val="00F95B8C"/>
    <w:rsid w:val="00F96D79"/>
    <w:rsid w:val="00F97437"/>
    <w:rsid w:val="00F975A2"/>
    <w:rsid w:val="00F97895"/>
    <w:rsid w:val="00F979F4"/>
    <w:rsid w:val="00F97D29"/>
    <w:rsid w:val="00FA04FD"/>
    <w:rsid w:val="00FA0725"/>
    <w:rsid w:val="00FA085F"/>
    <w:rsid w:val="00FA0994"/>
    <w:rsid w:val="00FA0A63"/>
    <w:rsid w:val="00FA0C05"/>
    <w:rsid w:val="00FA103C"/>
    <w:rsid w:val="00FA196B"/>
    <w:rsid w:val="00FA1D85"/>
    <w:rsid w:val="00FA2502"/>
    <w:rsid w:val="00FA26EE"/>
    <w:rsid w:val="00FA2D61"/>
    <w:rsid w:val="00FA30D6"/>
    <w:rsid w:val="00FA323D"/>
    <w:rsid w:val="00FA3CCD"/>
    <w:rsid w:val="00FA3EC6"/>
    <w:rsid w:val="00FA3F4D"/>
    <w:rsid w:val="00FA4E8B"/>
    <w:rsid w:val="00FA541A"/>
    <w:rsid w:val="00FA5635"/>
    <w:rsid w:val="00FA58BA"/>
    <w:rsid w:val="00FA5994"/>
    <w:rsid w:val="00FA59B1"/>
    <w:rsid w:val="00FA5BB3"/>
    <w:rsid w:val="00FA6958"/>
    <w:rsid w:val="00FA6B60"/>
    <w:rsid w:val="00FA75DF"/>
    <w:rsid w:val="00FA795E"/>
    <w:rsid w:val="00FA7BCE"/>
    <w:rsid w:val="00FA7E6B"/>
    <w:rsid w:val="00FB002F"/>
    <w:rsid w:val="00FB069A"/>
    <w:rsid w:val="00FB09DF"/>
    <w:rsid w:val="00FB0B30"/>
    <w:rsid w:val="00FB0CFC"/>
    <w:rsid w:val="00FB0F15"/>
    <w:rsid w:val="00FB101F"/>
    <w:rsid w:val="00FB1EA2"/>
    <w:rsid w:val="00FB20BC"/>
    <w:rsid w:val="00FB2990"/>
    <w:rsid w:val="00FB2B18"/>
    <w:rsid w:val="00FB2CC5"/>
    <w:rsid w:val="00FB2E72"/>
    <w:rsid w:val="00FB2E87"/>
    <w:rsid w:val="00FB32B4"/>
    <w:rsid w:val="00FB3FB0"/>
    <w:rsid w:val="00FB4C5D"/>
    <w:rsid w:val="00FB4D62"/>
    <w:rsid w:val="00FB4F47"/>
    <w:rsid w:val="00FB5373"/>
    <w:rsid w:val="00FB54E7"/>
    <w:rsid w:val="00FB5697"/>
    <w:rsid w:val="00FB5CC7"/>
    <w:rsid w:val="00FB67BB"/>
    <w:rsid w:val="00FB74C3"/>
    <w:rsid w:val="00FC024D"/>
    <w:rsid w:val="00FC0791"/>
    <w:rsid w:val="00FC09D6"/>
    <w:rsid w:val="00FC0F7C"/>
    <w:rsid w:val="00FC11AA"/>
    <w:rsid w:val="00FC15C1"/>
    <w:rsid w:val="00FC1C18"/>
    <w:rsid w:val="00FC1D76"/>
    <w:rsid w:val="00FC25A7"/>
    <w:rsid w:val="00FC26C7"/>
    <w:rsid w:val="00FC2E58"/>
    <w:rsid w:val="00FC2FAA"/>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842"/>
    <w:rsid w:val="00FD0C5A"/>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325"/>
    <w:rsid w:val="00FD5D73"/>
    <w:rsid w:val="00FD606F"/>
    <w:rsid w:val="00FD6AEC"/>
    <w:rsid w:val="00FD717E"/>
    <w:rsid w:val="00FD7248"/>
    <w:rsid w:val="00FE01EA"/>
    <w:rsid w:val="00FE02E5"/>
    <w:rsid w:val="00FE105D"/>
    <w:rsid w:val="00FE1113"/>
    <w:rsid w:val="00FE1221"/>
    <w:rsid w:val="00FE15BA"/>
    <w:rsid w:val="00FE1ADE"/>
    <w:rsid w:val="00FE1AF4"/>
    <w:rsid w:val="00FE1E82"/>
    <w:rsid w:val="00FE2309"/>
    <w:rsid w:val="00FE273B"/>
    <w:rsid w:val="00FE27D1"/>
    <w:rsid w:val="00FE3B70"/>
    <w:rsid w:val="00FE437B"/>
    <w:rsid w:val="00FE449D"/>
    <w:rsid w:val="00FE47A3"/>
    <w:rsid w:val="00FE5019"/>
    <w:rsid w:val="00FE57E4"/>
    <w:rsid w:val="00FE5F54"/>
    <w:rsid w:val="00FE60FB"/>
    <w:rsid w:val="00FE61CA"/>
    <w:rsid w:val="00FE66E8"/>
    <w:rsid w:val="00FE6899"/>
    <w:rsid w:val="00FE6BDE"/>
    <w:rsid w:val="00FE710C"/>
    <w:rsid w:val="00FE7AFE"/>
    <w:rsid w:val="00FF10D7"/>
    <w:rsid w:val="00FF1380"/>
    <w:rsid w:val="00FF256D"/>
    <w:rsid w:val="00FF2777"/>
    <w:rsid w:val="00FF2A08"/>
    <w:rsid w:val="00FF4120"/>
    <w:rsid w:val="00FF46D0"/>
    <w:rsid w:val="00FF4E3F"/>
    <w:rsid w:val="00FF55F6"/>
    <w:rsid w:val="00FF58B4"/>
    <w:rsid w:val="00FF5AD7"/>
    <w:rsid w:val="00FF685E"/>
    <w:rsid w:val="00FF6C06"/>
    <w:rsid w:val="00FF71C8"/>
    <w:rsid w:val="00FF7333"/>
    <w:rsid w:val="00FF75BB"/>
    <w:rsid w:val="00FF78B8"/>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stroke startarrow="block"/>
    </o:shapedefaults>
    <o:shapelayout v:ext="edit">
      <o:idmap v:ext="edit" data="2"/>
    </o:shapelayout>
  </w:shapeDefaults>
  <w:decimalSymbol w:val="."/>
  <w:listSeparator w:val=","/>
  <w14:docId w14:val="39D43B9A"/>
  <w15:chartTrackingRefBased/>
  <w15:docId w15:val="{A520D558-04BE-4F4D-BB2D-E7513F863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5E7370"/>
    <w:pPr>
      <w:spacing w:before="240" w:after="60"/>
      <w:outlineLvl w:val="6"/>
    </w:pPr>
    <w:rPr>
      <w:rFonts w:ascii="Calibri" w:eastAsia="Times New Roman"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qFormat/>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eastAsia="zh-CN"/>
    </w:rPr>
  </w:style>
  <w:style w:type="paragraph" w:customStyle="1" w:styleId="TH">
    <w:name w:val="TH"/>
    <w:basedOn w:val="Normal"/>
    <w:link w:val="THChar"/>
    <w:qFormat/>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qFormat/>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qFormat/>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link w:val="TACChar"/>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Editor's Noteormal"/>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aliases w:val="EN Char"/>
    <w:link w:val="EditorsNote"/>
    <w:qFormat/>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character" w:customStyle="1" w:styleId="NOChar">
    <w:name w:val="NO Char"/>
    <w:qFormat/>
    <w:rsid w:val="0016363B"/>
    <w:rPr>
      <w:lang w:val="en-GB" w:eastAsia="en-US"/>
    </w:rPr>
  </w:style>
  <w:style w:type="paragraph" w:customStyle="1" w:styleId="Agreement">
    <w:name w:val="Agreement"/>
    <w:basedOn w:val="Normal"/>
    <w:next w:val="Doc-text2"/>
    <w:uiPriority w:val="99"/>
    <w:qFormat/>
    <w:rsid w:val="00017003"/>
    <w:pPr>
      <w:numPr>
        <w:numId w:val="31"/>
      </w:numPr>
      <w:spacing w:before="60"/>
    </w:pPr>
    <w:rPr>
      <w:rFonts w:ascii="Arial" w:eastAsia="MS Mincho" w:hAnsi="Arial"/>
      <w:b/>
      <w:sz w:val="20"/>
      <w:szCs w:val="24"/>
      <w:lang w:eastAsia="en-GB"/>
    </w:rPr>
  </w:style>
  <w:style w:type="character" w:customStyle="1" w:styleId="Heading7Char">
    <w:name w:val="Heading 7 Char"/>
    <w:link w:val="Heading7"/>
    <w:uiPriority w:val="9"/>
    <w:semiHidden/>
    <w:rsid w:val="005E7370"/>
    <w:rPr>
      <w:rFonts w:ascii="Calibri" w:eastAsia="Times New Roman" w:hAnsi="Calibri" w:cs="Times New Roman"/>
      <w:sz w:val="24"/>
      <w:szCs w:val="24"/>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B18A4"/>
    <w:rPr>
      <w:rFonts w:ascii="Arial" w:eastAsia="MS Mincho" w:hAnsi="Arial"/>
      <w:b/>
      <w:noProof/>
      <w:sz w:val="18"/>
      <w:lang w:eastAsia="ja-JP"/>
    </w:rPr>
  </w:style>
  <w:style w:type="character" w:customStyle="1" w:styleId="TACChar">
    <w:name w:val="TAC Char"/>
    <w:link w:val="TAC"/>
    <w:qFormat/>
    <w:locked/>
    <w:rsid w:val="00DC3C56"/>
    <w:rPr>
      <w:rFonts w:ascii="Arial" w:eastAsia="MS Mincho" w:hAnsi="Arial"/>
      <w:sz w:val="18"/>
      <w:lang w:eastAsia="en-US"/>
    </w:rPr>
  </w:style>
  <w:style w:type="character" w:customStyle="1" w:styleId="TAHCar">
    <w:name w:val="TAH Car"/>
    <w:qFormat/>
    <w:rsid w:val="00DC3C56"/>
    <w:rPr>
      <w:rFonts w:ascii="Arial" w:eastAsia="Times New Roman" w:hAnsi="Arial"/>
      <w:b/>
      <w:sz w:val="18"/>
    </w:rPr>
  </w:style>
  <w:style w:type="paragraph" w:customStyle="1" w:styleId="paragraph">
    <w:name w:val="paragraph"/>
    <w:basedOn w:val="Normal"/>
    <w:rsid w:val="003E535C"/>
    <w:pPr>
      <w:spacing w:before="100" w:beforeAutospacing="1" w:after="100" w:afterAutospacing="1"/>
    </w:pPr>
    <w:rPr>
      <w:rFonts w:eastAsia="Times New Roman"/>
      <w:szCs w:val="24"/>
      <w:lang w:eastAsia="en-GB"/>
    </w:rPr>
  </w:style>
  <w:style w:type="character" w:customStyle="1" w:styleId="normaltextrun">
    <w:name w:val="normaltextrun"/>
    <w:basedOn w:val="DefaultParagraphFont"/>
    <w:rsid w:val="003E535C"/>
  </w:style>
  <w:style w:type="character" w:customStyle="1" w:styleId="eop">
    <w:name w:val="eop"/>
    <w:basedOn w:val="DefaultParagraphFont"/>
    <w:rsid w:val="003E53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113326664">
      <w:bodyDiv w:val="1"/>
      <w:marLeft w:val="0"/>
      <w:marRight w:val="0"/>
      <w:marTop w:val="0"/>
      <w:marBottom w:val="0"/>
      <w:divBdr>
        <w:top w:val="none" w:sz="0" w:space="0" w:color="auto"/>
        <w:left w:val="none" w:sz="0" w:space="0" w:color="auto"/>
        <w:bottom w:val="none" w:sz="0" w:space="0" w:color="auto"/>
        <w:right w:val="none" w:sz="0" w:space="0" w:color="auto"/>
      </w:divBdr>
    </w:div>
    <w:div w:id="164248354">
      <w:bodyDiv w:val="1"/>
      <w:marLeft w:val="0"/>
      <w:marRight w:val="0"/>
      <w:marTop w:val="0"/>
      <w:marBottom w:val="0"/>
      <w:divBdr>
        <w:top w:val="none" w:sz="0" w:space="0" w:color="auto"/>
        <w:left w:val="none" w:sz="0" w:space="0" w:color="auto"/>
        <w:bottom w:val="none" w:sz="0" w:space="0" w:color="auto"/>
        <w:right w:val="none" w:sz="0" w:space="0" w:color="auto"/>
      </w:divBdr>
    </w:div>
    <w:div w:id="521212813">
      <w:bodyDiv w:val="1"/>
      <w:marLeft w:val="0"/>
      <w:marRight w:val="0"/>
      <w:marTop w:val="0"/>
      <w:marBottom w:val="0"/>
      <w:divBdr>
        <w:top w:val="none" w:sz="0" w:space="0" w:color="auto"/>
        <w:left w:val="none" w:sz="0" w:space="0" w:color="auto"/>
        <w:bottom w:val="none" w:sz="0" w:space="0" w:color="auto"/>
        <w:right w:val="none" w:sz="0" w:space="0" w:color="auto"/>
      </w:divBdr>
      <w:divsChild>
        <w:div w:id="917903679">
          <w:marLeft w:val="274"/>
          <w:marRight w:val="0"/>
          <w:marTop w:val="0"/>
          <w:marBottom w:val="80"/>
          <w:divBdr>
            <w:top w:val="none" w:sz="0" w:space="0" w:color="auto"/>
            <w:left w:val="none" w:sz="0" w:space="0" w:color="auto"/>
            <w:bottom w:val="none" w:sz="0" w:space="0" w:color="auto"/>
            <w:right w:val="none" w:sz="0" w:space="0" w:color="auto"/>
          </w:divBdr>
        </w:div>
      </w:divsChild>
    </w:div>
    <w:div w:id="583027515">
      <w:bodyDiv w:val="1"/>
      <w:marLeft w:val="0"/>
      <w:marRight w:val="0"/>
      <w:marTop w:val="0"/>
      <w:marBottom w:val="0"/>
      <w:divBdr>
        <w:top w:val="none" w:sz="0" w:space="0" w:color="auto"/>
        <w:left w:val="none" w:sz="0" w:space="0" w:color="auto"/>
        <w:bottom w:val="none" w:sz="0" w:space="0" w:color="auto"/>
        <w:right w:val="none" w:sz="0" w:space="0" w:color="auto"/>
      </w:divBdr>
    </w:div>
    <w:div w:id="587420949">
      <w:bodyDiv w:val="1"/>
      <w:marLeft w:val="0"/>
      <w:marRight w:val="0"/>
      <w:marTop w:val="0"/>
      <w:marBottom w:val="0"/>
      <w:divBdr>
        <w:top w:val="none" w:sz="0" w:space="0" w:color="auto"/>
        <w:left w:val="none" w:sz="0" w:space="0" w:color="auto"/>
        <w:bottom w:val="none" w:sz="0" w:space="0" w:color="auto"/>
        <w:right w:val="none" w:sz="0" w:space="0" w:color="auto"/>
      </w:divBdr>
      <w:divsChild>
        <w:div w:id="611938874">
          <w:marLeft w:val="0"/>
          <w:marRight w:val="0"/>
          <w:marTop w:val="0"/>
          <w:marBottom w:val="0"/>
          <w:divBdr>
            <w:top w:val="none" w:sz="0" w:space="0" w:color="auto"/>
            <w:left w:val="none" w:sz="0" w:space="0" w:color="auto"/>
            <w:bottom w:val="none" w:sz="0" w:space="0" w:color="auto"/>
            <w:right w:val="none" w:sz="0" w:space="0" w:color="auto"/>
          </w:divBdr>
        </w:div>
        <w:div w:id="1414006431">
          <w:marLeft w:val="0"/>
          <w:marRight w:val="0"/>
          <w:marTop w:val="0"/>
          <w:marBottom w:val="0"/>
          <w:divBdr>
            <w:top w:val="none" w:sz="0" w:space="0" w:color="auto"/>
            <w:left w:val="none" w:sz="0" w:space="0" w:color="auto"/>
            <w:bottom w:val="none" w:sz="0" w:space="0" w:color="auto"/>
            <w:right w:val="none" w:sz="0" w:space="0" w:color="auto"/>
          </w:divBdr>
        </w:div>
        <w:div w:id="84352149">
          <w:marLeft w:val="0"/>
          <w:marRight w:val="0"/>
          <w:marTop w:val="0"/>
          <w:marBottom w:val="0"/>
          <w:divBdr>
            <w:top w:val="none" w:sz="0" w:space="0" w:color="auto"/>
            <w:left w:val="none" w:sz="0" w:space="0" w:color="auto"/>
            <w:bottom w:val="none" w:sz="0" w:space="0" w:color="auto"/>
            <w:right w:val="none" w:sz="0" w:space="0" w:color="auto"/>
          </w:divBdr>
        </w:div>
      </w:divsChild>
    </w:div>
    <w:div w:id="724261829">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930166816">
      <w:bodyDiv w:val="1"/>
      <w:marLeft w:val="0"/>
      <w:marRight w:val="0"/>
      <w:marTop w:val="0"/>
      <w:marBottom w:val="0"/>
      <w:divBdr>
        <w:top w:val="none" w:sz="0" w:space="0" w:color="auto"/>
        <w:left w:val="none" w:sz="0" w:space="0" w:color="auto"/>
        <w:bottom w:val="none" w:sz="0" w:space="0" w:color="auto"/>
        <w:right w:val="none" w:sz="0" w:space="0" w:color="auto"/>
      </w:divBdr>
      <w:divsChild>
        <w:div w:id="948313879">
          <w:marLeft w:val="979"/>
          <w:marRight w:val="0"/>
          <w:marTop w:val="0"/>
          <w:marBottom w:val="120"/>
          <w:divBdr>
            <w:top w:val="none" w:sz="0" w:space="0" w:color="auto"/>
            <w:left w:val="none" w:sz="0" w:space="0" w:color="auto"/>
            <w:bottom w:val="none" w:sz="0" w:space="0" w:color="auto"/>
            <w:right w:val="none" w:sz="0" w:space="0" w:color="auto"/>
          </w:divBdr>
        </w:div>
        <w:div w:id="1221939972">
          <w:marLeft w:val="893"/>
          <w:marRight w:val="0"/>
          <w:marTop w:val="0"/>
          <w:marBottom w:val="74"/>
          <w:divBdr>
            <w:top w:val="none" w:sz="0" w:space="0" w:color="auto"/>
            <w:left w:val="none" w:sz="0" w:space="0" w:color="auto"/>
            <w:bottom w:val="none" w:sz="0" w:space="0" w:color="auto"/>
            <w:right w:val="none" w:sz="0" w:space="0" w:color="auto"/>
          </w:divBdr>
        </w:div>
        <w:div w:id="1290940681">
          <w:marLeft w:val="893"/>
          <w:marRight w:val="0"/>
          <w:marTop w:val="0"/>
          <w:marBottom w:val="74"/>
          <w:divBdr>
            <w:top w:val="none" w:sz="0" w:space="0" w:color="auto"/>
            <w:left w:val="none" w:sz="0" w:space="0" w:color="auto"/>
            <w:bottom w:val="none" w:sz="0" w:space="0" w:color="auto"/>
            <w:right w:val="none" w:sz="0" w:space="0" w:color="auto"/>
          </w:divBdr>
        </w:div>
        <w:div w:id="1475484680">
          <w:marLeft w:val="979"/>
          <w:marRight w:val="0"/>
          <w:marTop w:val="0"/>
          <w:marBottom w:val="120"/>
          <w:divBdr>
            <w:top w:val="none" w:sz="0" w:space="0" w:color="auto"/>
            <w:left w:val="none" w:sz="0" w:space="0" w:color="auto"/>
            <w:bottom w:val="none" w:sz="0" w:space="0" w:color="auto"/>
            <w:right w:val="none" w:sz="0" w:space="0" w:color="auto"/>
          </w:divBdr>
        </w:div>
        <w:div w:id="1502041864">
          <w:marLeft w:val="979"/>
          <w:marRight w:val="0"/>
          <w:marTop w:val="0"/>
          <w:marBottom w:val="120"/>
          <w:divBdr>
            <w:top w:val="none" w:sz="0" w:space="0" w:color="auto"/>
            <w:left w:val="none" w:sz="0" w:space="0" w:color="auto"/>
            <w:bottom w:val="none" w:sz="0" w:space="0" w:color="auto"/>
            <w:right w:val="none" w:sz="0" w:space="0" w:color="auto"/>
          </w:divBdr>
        </w:div>
        <w:div w:id="1733305061">
          <w:marLeft w:val="893"/>
          <w:marRight w:val="0"/>
          <w:marTop w:val="0"/>
          <w:marBottom w:val="74"/>
          <w:divBdr>
            <w:top w:val="none" w:sz="0" w:space="0" w:color="auto"/>
            <w:left w:val="none" w:sz="0" w:space="0" w:color="auto"/>
            <w:bottom w:val="none" w:sz="0" w:space="0" w:color="auto"/>
            <w:right w:val="none" w:sz="0" w:space="0" w:color="auto"/>
          </w:divBdr>
        </w:div>
      </w:divsChild>
    </w:div>
    <w:div w:id="957954062">
      <w:bodyDiv w:val="1"/>
      <w:marLeft w:val="0"/>
      <w:marRight w:val="0"/>
      <w:marTop w:val="0"/>
      <w:marBottom w:val="0"/>
      <w:divBdr>
        <w:top w:val="none" w:sz="0" w:space="0" w:color="auto"/>
        <w:left w:val="none" w:sz="0" w:space="0" w:color="auto"/>
        <w:bottom w:val="none" w:sz="0" w:space="0" w:color="auto"/>
        <w:right w:val="none" w:sz="0" w:space="0" w:color="auto"/>
      </w:divBdr>
    </w:div>
    <w:div w:id="976835034">
      <w:bodyDiv w:val="1"/>
      <w:marLeft w:val="0"/>
      <w:marRight w:val="0"/>
      <w:marTop w:val="0"/>
      <w:marBottom w:val="0"/>
      <w:divBdr>
        <w:top w:val="none" w:sz="0" w:space="0" w:color="auto"/>
        <w:left w:val="none" w:sz="0" w:space="0" w:color="auto"/>
        <w:bottom w:val="none" w:sz="0" w:space="0" w:color="auto"/>
        <w:right w:val="none" w:sz="0" w:space="0" w:color="auto"/>
      </w:divBdr>
    </w:div>
    <w:div w:id="1183472428">
      <w:bodyDiv w:val="1"/>
      <w:marLeft w:val="0"/>
      <w:marRight w:val="0"/>
      <w:marTop w:val="0"/>
      <w:marBottom w:val="0"/>
      <w:divBdr>
        <w:top w:val="none" w:sz="0" w:space="0" w:color="auto"/>
        <w:left w:val="none" w:sz="0" w:space="0" w:color="auto"/>
        <w:bottom w:val="none" w:sz="0" w:space="0" w:color="auto"/>
        <w:right w:val="none" w:sz="0" w:space="0" w:color="auto"/>
      </w:divBdr>
    </w:div>
    <w:div w:id="1298996703">
      <w:bodyDiv w:val="1"/>
      <w:marLeft w:val="0"/>
      <w:marRight w:val="0"/>
      <w:marTop w:val="0"/>
      <w:marBottom w:val="0"/>
      <w:divBdr>
        <w:top w:val="none" w:sz="0" w:space="0" w:color="auto"/>
        <w:left w:val="none" w:sz="0" w:space="0" w:color="auto"/>
        <w:bottom w:val="none" w:sz="0" w:space="0" w:color="auto"/>
        <w:right w:val="none" w:sz="0" w:space="0" w:color="auto"/>
      </w:divBdr>
      <w:divsChild>
        <w:div w:id="95027413">
          <w:marLeft w:val="706"/>
          <w:marRight w:val="0"/>
          <w:marTop w:val="0"/>
          <w:marBottom w:val="74"/>
          <w:divBdr>
            <w:top w:val="none" w:sz="0" w:space="0" w:color="auto"/>
            <w:left w:val="none" w:sz="0" w:space="0" w:color="auto"/>
            <w:bottom w:val="none" w:sz="0" w:space="0" w:color="auto"/>
            <w:right w:val="none" w:sz="0" w:space="0" w:color="auto"/>
          </w:divBdr>
        </w:div>
        <w:div w:id="234122141">
          <w:marLeft w:val="706"/>
          <w:marRight w:val="0"/>
          <w:marTop w:val="0"/>
          <w:marBottom w:val="74"/>
          <w:divBdr>
            <w:top w:val="none" w:sz="0" w:space="0" w:color="auto"/>
            <w:left w:val="none" w:sz="0" w:space="0" w:color="auto"/>
            <w:bottom w:val="none" w:sz="0" w:space="0" w:color="auto"/>
            <w:right w:val="none" w:sz="0" w:space="0" w:color="auto"/>
          </w:divBdr>
        </w:div>
        <w:div w:id="378282381">
          <w:marLeft w:val="706"/>
          <w:marRight w:val="0"/>
          <w:marTop w:val="0"/>
          <w:marBottom w:val="74"/>
          <w:divBdr>
            <w:top w:val="none" w:sz="0" w:space="0" w:color="auto"/>
            <w:left w:val="none" w:sz="0" w:space="0" w:color="auto"/>
            <w:bottom w:val="none" w:sz="0" w:space="0" w:color="auto"/>
            <w:right w:val="none" w:sz="0" w:space="0" w:color="auto"/>
          </w:divBdr>
        </w:div>
        <w:div w:id="411437039">
          <w:marLeft w:val="706"/>
          <w:marRight w:val="0"/>
          <w:marTop w:val="0"/>
          <w:marBottom w:val="74"/>
          <w:divBdr>
            <w:top w:val="none" w:sz="0" w:space="0" w:color="auto"/>
            <w:left w:val="none" w:sz="0" w:space="0" w:color="auto"/>
            <w:bottom w:val="none" w:sz="0" w:space="0" w:color="auto"/>
            <w:right w:val="none" w:sz="0" w:space="0" w:color="auto"/>
          </w:divBdr>
        </w:div>
        <w:div w:id="432937010">
          <w:marLeft w:val="706"/>
          <w:marRight w:val="0"/>
          <w:marTop w:val="0"/>
          <w:marBottom w:val="74"/>
          <w:divBdr>
            <w:top w:val="none" w:sz="0" w:space="0" w:color="auto"/>
            <w:left w:val="none" w:sz="0" w:space="0" w:color="auto"/>
            <w:bottom w:val="none" w:sz="0" w:space="0" w:color="auto"/>
            <w:right w:val="none" w:sz="0" w:space="0" w:color="auto"/>
          </w:divBdr>
        </w:div>
        <w:div w:id="1541361900">
          <w:marLeft w:val="706"/>
          <w:marRight w:val="0"/>
          <w:marTop w:val="0"/>
          <w:marBottom w:val="74"/>
          <w:divBdr>
            <w:top w:val="none" w:sz="0" w:space="0" w:color="auto"/>
            <w:left w:val="none" w:sz="0" w:space="0" w:color="auto"/>
            <w:bottom w:val="none" w:sz="0" w:space="0" w:color="auto"/>
            <w:right w:val="none" w:sz="0" w:space="0" w:color="auto"/>
          </w:divBdr>
        </w:div>
        <w:div w:id="1879389521">
          <w:marLeft w:val="706"/>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346517950">
      <w:bodyDiv w:val="1"/>
      <w:marLeft w:val="0"/>
      <w:marRight w:val="0"/>
      <w:marTop w:val="0"/>
      <w:marBottom w:val="0"/>
      <w:divBdr>
        <w:top w:val="none" w:sz="0" w:space="0" w:color="auto"/>
        <w:left w:val="none" w:sz="0" w:space="0" w:color="auto"/>
        <w:bottom w:val="none" w:sz="0" w:space="0" w:color="auto"/>
        <w:right w:val="none" w:sz="0" w:space="0" w:color="auto"/>
      </w:divBdr>
      <w:divsChild>
        <w:div w:id="789933322">
          <w:marLeft w:val="274"/>
          <w:marRight w:val="0"/>
          <w:marTop w:val="0"/>
          <w:marBottom w:val="80"/>
          <w:divBdr>
            <w:top w:val="none" w:sz="0" w:space="0" w:color="auto"/>
            <w:left w:val="none" w:sz="0" w:space="0" w:color="auto"/>
            <w:bottom w:val="none" w:sz="0" w:space="0" w:color="auto"/>
            <w:right w:val="none" w:sz="0" w:space="0" w:color="auto"/>
          </w:divBdr>
        </w:div>
      </w:divsChild>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 w:id="189885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10</Pages>
  <Words>3114</Words>
  <Characters>17755</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20828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cp:lastModifiedBy>Nokia</cp:lastModifiedBy>
  <cp:revision>3</cp:revision>
  <cp:lastPrinted>2010-04-28T12:04:00Z</cp:lastPrinted>
  <dcterms:created xsi:type="dcterms:W3CDTF">2024-02-29T09:32:00Z</dcterms:created>
  <dcterms:modified xsi:type="dcterms:W3CDTF">2024-02-29T13:32:00Z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